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68C" w:rsidRPr="002B3159" w:rsidRDefault="00DD468C" w:rsidP="003921D6">
      <w:pPr>
        <w:rPr>
          <w:rFonts w:asciiTheme="minorHAnsi" w:hAnsiTheme="minorHAnsi"/>
          <w:b/>
          <w:color w:val="17365D"/>
        </w:rPr>
      </w:pPr>
      <w:bookmarkStart w:id="0" w:name="_Toc447151305"/>
      <w:bookmarkStart w:id="1" w:name="_GoBack"/>
      <w:bookmarkEnd w:id="1"/>
      <w:r w:rsidRPr="002B3159">
        <w:rPr>
          <w:rFonts w:asciiTheme="minorHAnsi" w:hAnsiTheme="minorHAnsi"/>
          <w:b/>
          <w:color w:val="17365D"/>
        </w:rPr>
        <w:t>PROGRAMUL OPERAŢIONAL CAPITAL UMAN</w:t>
      </w:r>
    </w:p>
    <w:p w:rsidR="00DD468C" w:rsidRPr="002B3159" w:rsidRDefault="00DD468C" w:rsidP="003921D6">
      <w:pPr>
        <w:rPr>
          <w:rFonts w:asciiTheme="minorHAnsi" w:hAnsiTheme="minorHAnsi"/>
          <w:b/>
          <w:color w:val="17365D"/>
        </w:rPr>
      </w:pPr>
      <w:r w:rsidRPr="002B3159">
        <w:rPr>
          <w:rFonts w:asciiTheme="minorHAnsi" w:hAnsiTheme="minorHAnsi"/>
          <w:b/>
          <w:color w:val="17365D"/>
        </w:rPr>
        <w:t>Cod 2014RO05M9OP001</w:t>
      </w:r>
    </w:p>
    <w:p w:rsidR="00DD468C" w:rsidRPr="002B3159" w:rsidRDefault="00DD468C" w:rsidP="002F5062">
      <w:pPr>
        <w:spacing w:after="120"/>
        <w:rPr>
          <w:rFonts w:asciiTheme="minorHAnsi" w:hAnsiTheme="minorHAnsi"/>
          <w:b/>
          <w:i/>
          <w:color w:val="17365D"/>
        </w:rPr>
      </w:pPr>
      <w:r w:rsidRPr="002B3159">
        <w:rPr>
          <w:rFonts w:asciiTheme="minorHAnsi" w:hAnsiTheme="minorHAnsi"/>
          <w:b/>
          <w:color w:val="17365D"/>
          <w:u w:val="single"/>
        </w:rPr>
        <w:t>Axa prioritară 5</w:t>
      </w:r>
      <w:r w:rsidRPr="002B3159">
        <w:rPr>
          <w:rFonts w:asciiTheme="minorHAnsi" w:hAnsiTheme="minorHAnsi"/>
          <w:b/>
          <w:color w:val="17365D"/>
        </w:rPr>
        <w:t xml:space="preserve"> -  </w:t>
      </w:r>
      <w:r w:rsidRPr="002B3159">
        <w:rPr>
          <w:rFonts w:asciiTheme="minorHAnsi" w:hAnsiTheme="minorHAnsi" w:cs="Calibri"/>
          <w:b/>
          <w:bCs/>
          <w:i/>
          <w:color w:val="17365D"/>
        </w:rPr>
        <w:t>Dezvoltare</w:t>
      </w:r>
      <w:r w:rsidRPr="002B3159">
        <w:rPr>
          <w:rFonts w:asciiTheme="minorHAnsi" w:hAnsiTheme="minorHAnsi" w:cs="Calibri"/>
          <w:b/>
          <w:i/>
          <w:color w:val="17365D"/>
        </w:rPr>
        <w:t xml:space="preserve"> </w:t>
      </w:r>
      <w:r w:rsidRPr="002B3159">
        <w:rPr>
          <w:rFonts w:asciiTheme="minorHAnsi" w:hAnsiTheme="minorHAnsi" w:cs="Calibri"/>
          <w:b/>
          <w:bCs/>
          <w:i/>
          <w:color w:val="17365D"/>
        </w:rPr>
        <w:t>locală</w:t>
      </w:r>
      <w:r w:rsidRPr="002B3159">
        <w:rPr>
          <w:rFonts w:asciiTheme="minorHAnsi" w:hAnsiTheme="minorHAnsi" w:cs="Calibri"/>
          <w:b/>
          <w:i/>
          <w:color w:val="17365D"/>
        </w:rPr>
        <w:t xml:space="preserve"> </w:t>
      </w:r>
      <w:r w:rsidRPr="002B3159">
        <w:rPr>
          <w:rFonts w:asciiTheme="minorHAnsi" w:hAnsiTheme="minorHAnsi" w:cs="Calibri"/>
          <w:b/>
          <w:bCs/>
          <w:i/>
          <w:color w:val="17365D"/>
        </w:rPr>
        <w:t>plasată</w:t>
      </w:r>
      <w:r w:rsidRPr="002B3159">
        <w:rPr>
          <w:rFonts w:asciiTheme="minorHAnsi" w:hAnsiTheme="minorHAnsi" w:cs="Calibri"/>
          <w:b/>
          <w:i/>
          <w:color w:val="17365D"/>
        </w:rPr>
        <w:t xml:space="preserve"> </w:t>
      </w:r>
      <w:r w:rsidRPr="002B3159">
        <w:rPr>
          <w:rFonts w:asciiTheme="minorHAnsi" w:hAnsiTheme="minorHAnsi" w:cs="Calibri"/>
          <w:b/>
          <w:bCs/>
          <w:i/>
          <w:color w:val="17365D"/>
        </w:rPr>
        <w:t>sub</w:t>
      </w:r>
      <w:r w:rsidRPr="002B3159">
        <w:rPr>
          <w:rFonts w:asciiTheme="minorHAnsi" w:hAnsiTheme="minorHAnsi" w:cs="Calibri"/>
          <w:b/>
          <w:i/>
          <w:color w:val="17365D"/>
        </w:rPr>
        <w:t xml:space="preserve"> </w:t>
      </w:r>
      <w:r w:rsidRPr="002B3159">
        <w:rPr>
          <w:rFonts w:asciiTheme="minorHAnsi" w:hAnsiTheme="minorHAnsi" w:cs="Calibri"/>
          <w:b/>
          <w:bCs/>
          <w:i/>
          <w:color w:val="17365D"/>
        </w:rPr>
        <w:t>responsabilitatea</w:t>
      </w:r>
      <w:r w:rsidRPr="002B3159">
        <w:rPr>
          <w:rFonts w:asciiTheme="minorHAnsi" w:hAnsiTheme="minorHAnsi" w:cs="Calibri"/>
          <w:b/>
          <w:i/>
          <w:color w:val="17365D"/>
        </w:rPr>
        <w:t xml:space="preserve"> </w:t>
      </w:r>
      <w:r w:rsidRPr="002B3159">
        <w:rPr>
          <w:rFonts w:asciiTheme="minorHAnsi" w:hAnsiTheme="minorHAnsi" w:cs="Calibri"/>
          <w:b/>
          <w:bCs/>
          <w:i/>
          <w:color w:val="17365D"/>
        </w:rPr>
        <w:t>comunității</w:t>
      </w:r>
    </w:p>
    <w:p w:rsidR="00DD468C" w:rsidRPr="002B3159" w:rsidRDefault="00DD468C" w:rsidP="002F5062">
      <w:pPr>
        <w:spacing w:after="120"/>
        <w:rPr>
          <w:rFonts w:asciiTheme="minorHAnsi" w:hAnsiTheme="minorHAnsi"/>
          <w:b/>
          <w:i/>
          <w:color w:val="17365D"/>
        </w:rPr>
      </w:pPr>
      <w:r w:rsidRPr="002B3159">
        <w:rPr>
          <w:rFonts w:asciiTheme="minorHAnsi" w:hAnsiTheme="minorHAnsi"/>
          <w:b/>
          <w:color w:val="17365D"/>
          <w:u w:val="single"/>
        </w:rPr>
        <w:t>Obiectivul tematic 9</w:t>
      </w:r>
      <w:r w:rsidRPr="002B3159">
        <w:rPr>
          <w:rFonts w:asciiTheme="minorHAnsi" w:hAnsiTheme="minorHAnsi"/>
          <w:b/>
          <w:color w:val="17365D"/>
        </w:rPr>
        <w:t xml:space="preserve">: </w:t>
      </w:r>
      <w:r w:rsidRPr="002B3159">
        <w:rPr>
          <w:rFonts w:asciiTheme="minorHAnsi" w:hAnsiTheme="minorHAnsi"/>
          <w:b/>
          <w:i/>
          <w:color w:val="17365D"/>
        </w:rPr>
        <w:t>Promovarea incluziunii sociale, combaterea sărăciei și a oricărei forme de discriminare</w:t>
      </w:r>
    </w:p>
    <w:p w:rsidR="00DD468C" w:rsidRPr="002B3159" w:rsidRDefault="00DD468C" w:rsidP="002F5062">
      <w:pPr>
        <w:spacing w:after="120"/>
        <w:rPr>
          <w:rFonts w:asciiTheme="minorHAnsi" w:hAnsiTheme="minorHAnsi"/>
          <w:b/>
          <w:color w:val="17365D"/>
        </w:rPr>
      </w:pPr>
      <w:r w:rsidRPr="002B3159">
        <w:rPr>
          <w:rFonts w:asciiTheme="minorHAnsi" w:hAnsiTheme="minorHAnsi"/>
          <w:b/>
          <w:color w:val="17365D"/>
          <w:u w:val="single"/>
        </w:rPr>
        <w:t>Prioritatea de investiții 9.vi</w:t>
      </w:r>
      <w:r w:rsidRPr="002B3159">
        <w:rPr>
          <w:rFonts w:asciiTheme="minorHAnsi" w:hAnsiTheme="minorHAnsi"/>
          <w:b/>
          <w:color w:val="17365D"/>
        </w:rPr>
        <w:t xml:space="preserve">: </w:t>
      </w:r>
      <w:r w:rsidRPr="002B3159">
        <w:rPr>
          <w:rFonts w:asciiTheme="minorHAnsi" w:hAnsiTheme="minorHAnsi"/>
          <w:b/>
          <w:i/>
          <w:color w:val="17365D"/>
        </w:rPr>
        <w:t>Dezvoltare locală  plasată  sub responsabilitatea comunităţii</w:t>
      </w:r>
    </w:p>
    <w:p w:rsidR="00DD468C" w:rsidRPr="002B3159" w:rsidRDefault="00DD468C" w:rsidP="002F5062">
      <w:pPr>
        <w:widowControl w:val="0"/>
        <w:autoSpaceDE w:val="0"/>
        <w:autoSpaceDN w:val="0"/>
        <w:adjustRightInd w:val="0"/>
        <w:spacing w:after="120"/>
        <w:rPr>
          <w:rFonts w:asciiTheme="minorHAnsi" w:hAnsiTheme="minorHAnsi"/>
          <w:color w:val="17365D"/>
          <w:kern w:val="2"/>
          <w:lang w:eastAsia="en-GB"/>
        </w:rPr>
      </w:pPr>
      <w:r w:rsidRPr="002B3159">
        <w:rPr>
          <w:rFonts w:asciiTheme="minorHAnsi" w:hAnsiTheme="minorHAnsi"/>
          <w:b/>
          <w:color w:val="17365D"/>
          <w:u w:val="single"/>
        </w:rPr>
        <w:t xml:space="preserve">Obiectivul specific </w:t>
      </w:r>
      <w:r w:rsidRPr="002B3159">
        <w:rPr>
          <w:rFonts w:asciiTheme="minorHAnsi" w:hAnsiTheme="minorHAnsi"/>
          <w:b/>
          <w:color w:val="17365D"/>
        </w:rPr>
        <w:t xml:space="preserve">5.1:  </w:t>
      </w:r>
      <w:r w:rsidRPr="002B3159">
        <w:rPr>
          <w:rFonts w:asciiTheme="minorHAnsi" w:hAnsiTheme="minorHAnsi"/>
          <w:b/>
          <w:i/>
          <w:color w:val="17365D"/>
        </w:rPr>
        <w:t>Reducerea numărului de persoane aflate în risc de sărăcie sau excluziune socială din comunitățile marginalizate (roma și non-roma) din orașe cu peste 20.000 locuitori, cu accent pe cele cu populație aparținând minorității roma, prin implementarea de măsuri/ operațiuni integrate în contextul mecanismului de DLRC</w:t>
      </w:r>
    </w:p>
    <w:p w:rsidR="00DD468C" w:rsidRPr="002B3159" w:rsidRDefault="00DD468C" w:rsidP="003921D6">
      <w:pPr>
        <w:rPr>
          <w:rFonts w:asciiTheme="minorHAnsi" w:hAnsiTheme="minorHAnsi"/>
          <w:color w:val="17365D"/>
        </w:rPr>
      </w:pPr>
    </w:p>
    <w:p w:rsidR="00DD468C" w:rsidRPr="002B3159" w:rsidRDefault="00DD468C" w:rsidP="003921D6">
      <w:pPr>
        <w:rPr>
          <w:rFonts w:asciiTheme="minorHAnsi" w:hAnsiTheme="minorHAnsi"/>
          <w:color w:val="17365D"/>
        </w:rPr>
      </w:pPr>
    </w:p>
    <w:p w:rsidR="00DD468C" w:rsidRPr="002B3159" w:rsidRDefault="00DD468C" w:rsidP="004B1EAE">
      <w:pPr>
        <w:keepNext/>
        <w:keepLines/>
        <w:spacing w:before="100" w:beforeAutospacing="1" w:after="240"/>
        <w:contextualSpacing/>
        <w:jc w:val="both"/>
        <w:outlineLvl w:val="1"/>
        <w:rPr>
          <w:rFonts w:asciiTheme="minorHAnsi" w:hAnsiTheme="minorHAnsi"/>
          <w:b/>
          <w:bCs/>
          <w:color w:val="C00000"/>
        </w:rPr>
      </w:pPr>
    </w:p>
    <w:p w:rsidR="00DD468C" w:rsidRPr="002B3159" w:rsidRDefault="00DD468C" w:rsidP="002F5062">
      <w:pPr>
        <w:rPr>
          <w:rFonts w:asciiTheme="minorHAnsi" w:hAnsiTheme="minorHAnsi"/>
          <w:color w:val="17365D"/>
          <w:sz w:val="52"/>
          <w:szCs w:val="52"/>
          <w:lang w:eastAsia="ro-RO"/>
        </w:rPr>
      </w:pPr>
      <w:r w:rsidRPr="002B3159">
        <w:rPr>
          <w:rFonts w:asciiTheme="minorHAnsi" w:hAnsiTheme="minorHAnsi"/>
          <w:color w:val="17365D"/>
          <w:sz w:val="52"/>
          <w:szCs w:val="52"/>
        </w:rPr>
        <w:t>DOCUMENTE SUPORT PENTRU ELABORAREA SECȚIUNILOR STRATEGIEI</w:t>
      </w:r>
      <w:r w:rsidRPr="002B3159">
        <w:rPr>
          <w:rFonts w:asciiTheme="minorHAnsi" w:hAnsiTheme="minorHAnsi"/>
          <w:color w:val="17365D"/>
          <w:sz w:val="52"/>
          <w:szCs w:val="52"/>
          <w:lang w:eastAsia="ro-RO"/>
        </w:rPr>
        <w:t xml:space="preserve"> DE DEZVOLTARE LOCALĂ </w:t>
      </w:r>
    </w:p>
    <w:p w:rsidR="00DD468C" w:rsidRPr="002B3159" w:rsidRDefault="00DD468C" w:rsidP="002F5062">
      <w:pPr>
        <w:rPr>
          <w:rFonts w:asciiTheme="minorHAnsi" w:hAnsiTheme="minorHAnsi"/>
          <w:i/>
          <w:color w:val="17365D"/>
          <w:sz w:val="28"/>
          <w:szCs w:val="28"/>
          <w:lang w:eastAsia="ro-RO"/>
        </w:rPr>
      </w:pPr>
      <w:r w:rsidRPr="005903D2">
        <w:rPr>
          <w:rFonts w:asciiTheme="minorHAnsi" w:hAnsiTheme="minorHAnsi"/>
          <w:color w:val="17365D"/>
          <w:sz w:val="28"/>
          <w:szCs w:val="28"/>
          <w:lang w:eastAsia="ro-RO"/>
        </w:rPr>
        <w:t>Document</w:t>
      </w:r>
      <w:r w:rsidR="00F576CD" w:rsidRPr="005903D2">
        <w:rPr>
          <w:rFonts w:asciiTheme="minorHAnsi" w:hAnsiTheme="minorHAnsi"/>
          <w:color w:val="17365D"/>
          <w:sz w:val="28"/>
          <w:szCs w:val="28"/>
          <w:lang w:eastAsia="ro-RO"/>
        </w:rPr>
        <w:t xml:space="preserve"> orientativ </w:t>
      </w:r>
      <w:r w:rsidRPr="005903D2">
        <w:rPr>
          <w:rFonts w:asciiTheme="minorHAnsi" w:hAnsiTheme="minorHAnsi"/>
          <w:color w:val="17365D"/>
          <w:sz w:val="28"/>
          <w:szCs w:val="28"/>
          <w:lang w:eastAsia="ro-RO"/>
        </w:rPr>
        <w:t xml:space="preserve">care </w:t>
      </w:r>
      <w:r w:rsidRPr="002B3159">
        <w:rPr>
          <w:rFonts w:asciiTheme="minorHAnsi" w:hAnsiTheme="minorHAnsi"/>
          <w:color w:val="17365D"/>
          <w:sz w:val="28"/>
          <w:szCs w:val="28"/>
          <w:lang w:eastAsia="ro-RO"/>
        </w:rPr>
        <w:t>însoțește MODEL CADRU - STRATEGIE DE DEZVOLTARE LOCALĂ care este asociat GHIDULUI SOLICITANTULUI</w:t>
      </w:r>
      <w:r w:rsidRPr="002B3159">
        <w:rPr>
          <w:rFonts w:asciiTheme="minorHAnsi" w:hAnsiTheme="minorHAnsi"/>
        </w:rPr>
        <w:t xml:space="preserve"> </w:t>
      </w:r>
      <w:r w:rsidRPr="002B3159">
        <w:rPr>
          <w:rFonts w:asciiTheme="minorHAnsi" w:hAnsiTheme="minorHAnsi"/>
          <w:color w:val="17365D"/>
          <w:sz w:val="28"/>
          <w:szCs w:val="28"/>
          <w:lang w:eastAsia="ro-RO"/>
        </w:rPr>
        <w:t xml:space="preserve">– condiții specifice pentru cererea de propuneri de proiecte </w:t>
      </w:r>
      <w:r w:rsidRPr="002B3159">
        <w:rPr>
          <w:rFonts w:asciiTheme="minorHAnsi" w:hAnsiTheme="minorHAnsi"/>
          <w:i/>
          <w:color w:val="17365D"/>
          <w:sz w:val="28"/>
          <w:szCs w:val="28"/>
          <w:lang w:eastAsia="ro-RO"/>
        </w:rPr>
        <w:t>“Sprijin pregătitor pentru elaborarea St</w:t>
      </w:r>
      <w:r w:rsidRPr="002B3159">
        <w:rPr>
          <w:rFonts w:asciiTheme="minorHAnsi" w:hAnsiTheme="minorHAnsi"/>
          <w:i/>
          <w:color w:val="17365D"/>
          <w:sz w:val="28"/>
          <w:szCs w:val="28"/>
        </w:rPr>
        <w:t>rategiilor de Dezvoltare Locală</w:t>
      </w:r>
      <w:r w:rsidRPr="002B3159">
        <w:rPr>
          <w:rFonts w:asciiTheme="minorHAnsi" w:hAnsiTheme="minorHAnsi"/>
          <w:i/>
          <w:color w:val="17365D"/>
          <w:sz w:val="28"/>
          <w:szCs w:val="28"/>
          <w:lang w:eastAsia="ro-RO"/>
        </w:rPr>
        <w:t>”</w:t>
      </w:r>
      <w:r w:rsidRPr="002B3159">
        <w:rPr>
          <w:rFonts w:asciiTheme="minorHAnsi" w:hAnsiTheme="minorHAnsi"/>
          <w:i/>
          <w:color w:val="17365D"/>
          <w:sz w:val="28"/>
          <w:szCs w:val="28"/>
        </w:rPr>
        <w:t xml:space="preserve">-  </w:t>
      </w:r>
      <w:r w:rsidRPr="002B3159">
        <w:rPr>
          <w:rFonts w:asciiTheme="minorHAnsi" w:hAnsiTheme="minorHAnsi"/>
          <w:i/>
          <w:color w:val="17365D"/>
          <w:sz w:val="28"/>
          <w:szCs w:val="28"/>
          <w:lang w:eastAsia="ro-RO"/>
        </w:rPr>
        <w:t>orașe</w:t>
      </w:r>
      <w:r w:rsidRPr="002B3159">
        <w:rPr>
          <w:rFonts w:asciiTheme="minorHAnsi" w:hAnsiTheme="minorHAnsi"/>
          <w:i/>
          <w:color w:val="17365D"/>
          <w:sz w:val="28"/>
          <w:szCs w:val="28"/>
        </w:rPr>
        <w:t>/</w:t>
      </w:r>
      <w:r w:rsidRPr="002B3159">
        <w:rPr>
          <w:rFonts w:asciiTheme="minorHAnsi" w:hAnsiTheme="minorHAnsi"/>
          <w:i/>
          <w:color w:val="17365D"/>
          <w:sz w:val="28"/>
          <w:szCs w:val="28"/>
          <w:lang w:eastAsia="ro-RO"/>
        </w:rPr>
        <w:t xml:space="preserve">municipii </w:t>
      </w:r>
      <w:r w:rsidR="00592F16" w:rsidRPr="002B3159">
        <w:rPr>
          <w:rFonts w:asciiTheme="minorHAnsi" w:hAnsiTheme="minorHAnsi"/>
          <w:i/>
          <w:color w:val="17365D"/>
          <w:sz w:val="28"/>
          <w:szCs w:val="28"/>
          <w:lang w:eastAsia="ro-RO"/>
        </w:rPr>
        <w:t xml:space="preserve">cu populație de </w:t>
      </w:r>
      <w:r w:rsidRPr="002B3159">
        <w:rPr>
          <w:rFonts w:asciiTheme="minorHAnsi" w:hAnsiTheme="minorHAnsi"/>
          <w:i/>
          <w:color w:val="17365D"/>
          <w:sz w:val="28"/>
          <w:szCs w:val="28"/>
          <w:lang w:eastAsia="ro-RO"/>
        </w:rPr>
        <w:t xml:space="preserve">peste 20.000 locuitori </w:t>
      </w:r>
    </w:p>
    <w:p w:rsidR="00DD468C" w:rsidRPr="002B3159" w:rsidRDefault="00DD468C" w:rsidP="002F5062">
      <w:pPr>
        <w:rPr>
          <w:rFonts w:asciiTheme="minorHAnsi" w:hAnsiTheme="minorHAnsi"/>
          <w:lang w:eastAsia="ja-JP"/>
        </w:rPr>
      </w:pPr>
    </w:p>
    <w:p w:rsidR="00DD468C" w:rsidRPr="002B3159" w:rsidRDefault="00DD468C" w:rsidP="002F5062">
      <w:pPr>
        <w:rPr>
          <w:rFonts w:asciiTheme="minorHAnsi" w:hAnsiTheme="minorHAnsi"/>
          <w:lang w:eastAsia="ja-JP"/>
        </w:rPr>
      </w:pPr>
    </w:p>
    <w:p w:rsidR="00DD468C" w:rsidRPr="002B3159" w:rsidRDefault="00DD468C">
      <w:pPr>
        <w:rPr>
          <w:rFonts w:asciiTheme="minorHAnsi" w:hAnsiTheme="minorHAnsi"/>
          <w:b/>
          <w:color w:val="C00000"/>
          <w:sz w:val="32"/>
          <w:szCs w:val="32"/>
        </w:rPr>
      </w:pPr>
      <w:r w:rsidRPr="002B3159">
        <w:rPr>
          <w:rFonts w:asciiTheme="minorHAnsi" w:hAnsiTheme="minorHAnsi"/>
          <w:bCs/>
          <w:color w:val="C00000"/>
          <w:szCs w:val="32"/>
        </w:rPr>
        <w:br w:type="page"/>
      </w:r>
    </w:p>
    <w:p w:rsidR="00DD468C" w:rsidRPr="002B3159" w:rsidRDefault="00DD468C" w:rsidP="00C24C15">
      <w:pPr>
        <w:pStyle w:val="TOCHeading"/>
        <w:numPr>
          <w:ilvl w:val="0"/>
          <w:numId w:val="0"/>
        </w:numPr>
        <w:ind w:left="360"/>
        <w:rPr>
          <w:rFonts w:asciiTheme="minorHAnsi" w:hAnsiTheme="minorHAnsi"/>
          <w:lang w:val="ro-RO"/>
        </w:rPr>
      </w:pPr>
      <w:r w:rsidRPr="002B3159">
        <w:rPr>
          <w:rFonts w:asciiTheme="minorHAnsi" w:hAnsiTheme="minorHAnsi"/>
          <w:lang w:val="ro-RO"/>
        </w:rPr>
        <w:lastRenderedPageBreak/>
        <w:t>Cuprins</w:t>
      </w:r>
    </w:p>
    <w:p w:rsidR="005F0076" w:rsidRDefault="00F576CD">
      <w:pPr>
        <w:pStyle w:val="TOC1"/>
        <w:tabs>
          <w:tab w:val="right" w:leader="dot" w:pos="9628"/>
        </w:tabs>
        <w:rPr>
          <w:rFonts w:asciiTheme="minorHAnsi" w:eastAsiaTheme="minorEastAsia" w:hAnsiTheme="minorHAnsi" w:cstheme="minorBidi"/>
          <w:b w:val="0"/>
          <w:noProof/>
          <w:color w:val="auto"/>
          <w:sz w:val="22"/>
          <w:szCs w:val="22"/>
        </w:rPr>
      </w:pPr>
      <w:r w:rsidRPr="002B3159">
        <w:rPr>
          <w:rFonts w:asciiTheme="minorHAnsi" w:hAnsiTheme="minorHAnsi"/>
          <w:b w:val="0"/>
        </w:rPr>
        <w:fldChar w:fldCharType="begin"/>
      </w:r>
      <w:r w:rsidRPr="002B3159">
        <w:rPr>
          <w:rFonts w:asciiTheme="minorHAnsi" w:hAnsiTheme="minorHAnsi"/>
          <w:b w:val="0"/>
        </w:rPr>
        <w:instrText xml:space="preserve"> TOC \o "1-3" \h \z \u  \* MERGEFORMAT </w:instrText>
      </w:r>
      <w:r w:rsidRPr="002B3159">
        <w:rPr>
          <w:rFonts w:asciiTheme="minorHAnsi" w:hAnsiTheme="minorHAnsi"/>
          <w:b w:val="0"/>
        </w:rPr>
        <w:fldChar w:fldCharType="separate"/>
      </w:r>
      <w:hyperlink w:anchor="_Toc477508084" w:history="1">
        <w:r w:rsidR="005F0076" w:rsidRPr="00C56963">
          <w:rPr>
            <w:rStyle w:val="Hyperlink"/>
            <w:noProof/>
          </w:rPr>
          <w:t>Document A. Identificarea potențialelor grupuri țintă prin studiul de referință</w:t>
        </w:r>
        <w:r w:rsidR="005F0076">
          <w:rPr>
            <w:noProof/>
            <w:webHidden/>
          </w:rPr>
          <w:tab/>
        </w:r>
        <w:r w:rsidR="005F0076">
          <w:rPr>
            <w:noProof/>
            <w:webHidden/>
          </w:rPr>
          <w:fldChar w:fldCharType="begin"/>
        </w:r>
        <w:r w:rsidR="005F0076">
          <w:rPr>
            <w:noProof/>
            <w:webHidden/>
          </w:rPr>
          <w:instrText xml:space="preserve"> PAGEREF _Toc477508084 \h </w:instrText>
        </w:r>
        <w:r w:rsidR="005F0076">
          <w:rPr>
            <w:noProof/>
            <w:webHidden/>
          </w:rPr>
        </w:r>
        <w:r w:rsidR="005F0076">
          <w:rPr>
            <w:noProof/>
            <w:webHidden/>
          </w:rPr>
          <w:fldChar w:fldCharType="separate"/>
        </w:r>
        <w:r w:rsidR="00C93C03">
          <w:rPr>
            <w:noProof/>
            <w:webHidden/>
          </w:rPr>
          <w:t>3</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85" w:history="1">
        <w:r w:rsidR="005F0076" w:rsidRPr="00C56963">
          <w:rPr>
            <w:rStyle w:val="Hyperlink"/>
            <w:noProof/>
          </w:rPr>
          <w:t>Document B. Model de fișă a problemelor comunității</w:t>
        </w:r>
        <w:r w:rsidR="005F0076">
          <w:rPr>
            <w:noProof/>
            <w:webHidden/>
          </w:rPr>
          <w:tab/>
        </w:r>
        <w:r w:rsidR="005F0076">
          <w:rPr>
            <w:noProof/>
            <w:webHidden/>
          </w:rPr>
          <w:fldChar w:fldCharType="begin"/>
        </w:r>
        <w:r w:rsidR="005F0076">
          <w:rPr>
            <w:noProof/>
            <w:webHidden/>
          </w:rPr>
          <w:instrText xml:space="preserve"> PAGEREF _Toc477508085 \h </w:instrText>
        </w:r>
        <w:r w:rsidR="005F0076">
          <w:rPr>
            <w:noProof/>
            <w:webHidden/>
          </w:rPr>
        </w:r>
        <w:r w:rsidR="005F0076">
          <w:rPr>
            <w:noProof/>
            <w:webHidden/>
          </w:rPr>
          <w:fldChar w:fldCharType="separate"/>
        </w:r>
        <w:r w:rsidR="00C93C03">
          <w:rPr>
            <w:noProof/>
            <w:webHidden/>
          </w:rPr>
          <w:t>5</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86" w:history="1">
        <w:r w:rsidR="005F0076" w:rsidRPr="00C56963">
          <w:rPr>
            <w:rStyle w:val="Hyperlink"/>
            <w:noProof/>
          </w:rPr>
          <w:t>Document C. Cerința privind îmbunătățirea competențelor în domeniile vizate de SDL/DLRC</w:t>
        </w:r>
        <w:r w:rsidR="005F0076">
          <w:rPr>
            <w:noProof/>
            <w:webHidden/>
          </w:rPr>
          <w:tab/>
        </w:r>
        <w:r w:rsidR="005F0076">
          <w:rPr>
            <w:noProof/>
            <w:webHidden/>
          </w:rPr>
          <w:fldChar w:fldCharType="begin"/>
        </w:r>
        <w:r w:rsidR="005F0076">
          <w:rPr>
            <w:noProof/>
            <w:webHidden/>
          </w:rPr>
          <w:instrText xml:space="preserve"> PAGEREF _Toc477508086 \h </w:instrText>
        </w:r>
        <w:r w:rsidR="005F0076">
          <w:rPr>
            <w:noProof/>
            <w:webHidden/>
          </w:rPr>
        </w:r>
        <w:r w:rsidR="005F0076">
          <w:rPr>
            <w:noProof/>
            <w:webHidden/>
          </w:rPr>
          <w:fldChar w:fldCharType="separate"/>
        </w:r>
        <w:r w:rsidR="00C93C03">
          <w:rPr>
            <w:noProof/>
            <w:webHidden/>
          </w:rPr>
          <w:t>9</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87" w:history="1">
        <w:r w:rsidR="005F0076" w:rsidRPr="00C56963">
          <w:rPr>
            <w:rStyle w:val="Hyperlink"/>
            <w:noProof/>
          </w:rPr>
          <w:t>Document D. Exemple de activități de dezvoltare și întărire a comunității</w:t>
        </w:r>
        <w:r w:rsidR="005F0076">
          <w:rPr>
            <w:noProof/>
            <w:webHidden/>
          </w:rPr>
          <w:tab/>
        </w:r>
        <w:r w:rsidR="005F0076">
          <w:rPr>
            <w:noProof/>
            <w:webHidden/>
          </w:rPr>
          <w:fldChar w:fldCharType="begin"/>
        </w:r>
        <w:r w:rsidR="005F0076">
          <w:rPr>
            <w:noProof/>
            <w:webHidden/>
          </w:rPr>
          <w:instrText xml:space="preserve"> PAGEREF _Toc477508087 \h </w:instrText>
        </w:r>
        <w:r w:rsidR="005F0076">
          <w:rPr>
            <w:noProof/>
            <w:webHidden/>
          </w:rPr>
        </w:r>
        <w:r w:rsidR="005F0076">
          <w:rPr>
            <w:noProof/>
            <w:webHidden/>
          </w:rPr>
          <w:fldChar w:fldCharType="separate"/>
        </w:r>
        <w:r w:rsidR="00C93C03">
          <w:rPr>
            <w:noProof/>
            <w:webHidden/>
          </w:rPr>
          <w:t>10</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88" w:history="1">
        <w:r w:rsidR="005F0076" w:rsidRPr="00C56963">
          <w:rPr>
            <w:rStyle w:val="Hyperlink"/>
            <w:noProof/>
          </w:rPr>
          <w:t>Document E. Exemplu de identificare și justificare a tipurilor de măsuri necesar de întreprins în ZUM</w:t>
        </w:r>
        <w:r w:rsidR="005F0076">
          <w:rPr>
            <w:noProof/>
            <w:webHidden/>
          </w:rPr>
          <w:tab/>
        </w:r>
        <w:r w:rsidR="005F0076">
          <w:rPr>
            <w:noProof/>
            <w:webHidden/>
          </w:rPr>
          <w:fldChar w:fldCharType="begin"/>
        </w:r>
        <w:r w:rsidR="005F0076">
          <w:rPr>
            <w:noProof/>
            <w:webHidden/>
          </w:rPr>
          <w:instrText xml:space="preserve"> PAGEREF _Toc477508088 \h </w:instrText>
        </w:r>
        <w:r w:rsidR="005F0076">
          <w:rPr>
            <w:noProof/>
            <w:webHidden/>
          </w:rPr>
        </w:r>
        <w:r w:rsidR="005F0076">
          <w:rPr>
            <w:noProof/>
            <w:webHidden/>
          </w:rPr>
          <w:fldChar w:fldCharType="separate"/>
        </w:r>
        <w:r w:rsidR="00C93C03">
          <w:rPr>
            <w:noProof/>
            <w:webHidden/>
          </w:rPr>
          <w:t>11</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89" w:history="1">
        <w:r w:rsidR="005F0076" w:rsidRPr="00C56963">
          <w:rPr>
            <w:rStyle w:val="Hyperlink"/>
            <w:noProof/>
          </w:rPr>
          <w:t>Document F. Exemplu de sinteză a măsurilor necesar de întreprins pentru un ZUM</w:t>
        </w:r>
        <w:r w:rsidR="005F0076">
          <w:rPr>
            <w:noProof/>
            <w:webHidden/>
          </w:rPr>
          <w:tab/>
        </w:r>
        <w:r w:rsidR="005F0076">
          <w:rPr>
            <w:noProof/>
            <w:webHidden/>
          </w:rPr>
          <w:fldChar w:fldCharType="begin"/>
        </w:r>
        <w:r w:rsidR="005F0076">
          <w:rPr>
            <w:noProof/>
            <w:webHidden/>
          </w:rPr>
          <w:instrText xml:space="preserve"> PAGEREF _Toc477508089 \h </w:instrText>
        </w:r>
        <w:r w:rsidR="005F0076">
          <w:rPr>
            <w:noProof/>
            <w:webHidden/>
          </w:rPr>
        </w:r>
        <w:r w:rsidR="005F0076">
          <w:rPr>
            <w:noProof/>
            <w:webHidden/>
          </w:rPr>
          <w:fldChar w:fldCharType="separate"/>
        </w:r>
        <w:r w:rsidR="00C93C03">
          <w:rPr>
            <w:noProof/>
            <w:webHidden/>
          </w:rPr>
          <w:t>14</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90" w:history="1">
        <w:r w:rsidR="005F0076" w:rsidRPr="00C56963">
          <w:rPr>
            <w:rStyle w:val="Hyperlink"/>
            <w:noProof/>
          </w:rPr>
          <w:t>Document G.  Informații generale și exemple de activități privind combaterea segregării</w:t>
        </w:r>
        <w:r w:rsidR="005F0076">
          <w:rPr>
            <w:noProof/>
            <w:webHidden/>
          </w:rPr>
          <w:tab/>
        </w:r>
        <w:r w:rsidR="005F0076">
          <w:rPr>
            <w:noProof/>
            <w:webHidden/>
          </w:rPr>
          <w:fldChar w:fldCharType="begin"/>
        </w:r>
        <w:r w:rsidR="005F0076">
          <w:rPr>
            <w:noProof/>
            <w:webHidden/>
          </w:rPr>
          <w:instrText xml:space="preserve"> PAGEREF _Toc477508090 \h </w:instrText>
        </w:r>
        <w:r w:rsidR="005F0076">
          <w:rPr>
            <w:noProof/>
            <w:webHidden/>
          </w:rPr>
        </w:r>
        <w:r w:rsidR="005F0076">
          <w:rPr>
            <w:noProof/>
            <w:webHidden/>
          </w:rPr>
          <w:fldChar w:fldCharType="separate"/>
        </w:r>
        <w:r w:rsidR="00C93C03">
          <w:rPr>
            <w:noProof/>
            <w:webHidden/>
          </w:rPr>
          <w:t>15</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91" w:history="1">
        <w:r w:rsidR="005F0076" w:rsidRPr="00C56963">
          <w:rPr>
            <w:rStyle w:val="Hyperlink"/>
            <w:noProof/>
          </w:rPr>
          <w:t>Document H. Exemple de criterii de selecție a SDL legate de sustenabilitate</w:t>
        </w:r>
        <w:r w:rsidR="005F0076">
          <w:rPr>
            <w:noProof/>
            <w:webHidden/>
          </w:rPr>
          <w:tab/>
        </w:r>
        <w:r w:rsidR="005F0076">
          <w:rPr>
            <w:noProof/>
            <w:webHidden/>
          </w:rPr>
          <w:fldChar w:fldCharType="begin"/>
        </w:r>
        <w:r w:rsidR="005F0076">
          <w:rPr>
            <w:noProof/>
            <w:webHidden/>
          </w:rPr>
          <w:instrText xml:space="preserve"> PAGEREF _Toc477508091 \h </w:instrText>
        </w:r>
        <w:r w:rsidR="005F0076">
          <w:rPr>
            <w:noProof/>
            <w:webHidden/>
          </w:rPr>
        </w:r>
        <w:r w:rsidR="005F0076">
          <w:rPr>
            <w:noProof/>
            <w:webHidden/>
          </w:rPr>
          <w:fldChar w:fldCharType="separate"/>
        </w:r>
        <w:r w:rsidR="00C93C03">
          <w:rPr>
            <w:noProof/>
            <w:webHidden/>
          </w:rPr>
          <w:t>23</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92" w:history="1">
        <w:r w:rsidR="005F0076" w:rsidRPr="00C56963">
          <w:rPr>
            <w:rStyle w:val="Hyperlink"/>
            <w:noProof/>
          </w:rPr>
          <w:t>Document I. Exemplu de prioritizare a măsurilor</w:t>
        </w:r>
        <w:r w:rsidR="005F0076">
          <w:rPr>
            <w:noProof/>
            <w:webHidden/>
          </w:rPr>
          <w:tab/>
        </w:r>
        <w:r w:rsidR="005F0076">
          <w:rPr>
            <w:noProof/>
            <w:webHidden/>
          </w:rPr>
          <w:fldChar w:fldCharType="begin"/>
        </w:r>
        <w:r w:rsidR="005F0076">
          <w:rPr>
            <w:noProof/>
            <w:webHidden/>
          </w:rPr>
          <w:instrText xml:space="preserve"> PAGEREF _Toc477508092 \h </w:instrText>
        </w:r>
        <w:r w:rsidR="005F0076">
          <w:rPr>
            <w:noProof/>
            <w:webHidden/>
          </w:rPr>
        </w:r>
        <w:r w:rsidR="005F0076">
          <w:rPr>
            <w:noProof/>
            <w:webHidden/>
          </w:rPr>
          <w:fldChar w:fldCharType="separate"/>
        </w:r>
        <w:r w:rsidR="00C93C03">
          <w:rPr>
            <w:noProof/>
            <w:webHidden/>
          </w:rPr>
          <w:t>24</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93" w:history="1">
        <w:r w:rsidR="005F0076" w:rsidRPr="00C56963">
          <w:rPr>
            <w:rStyle w:val="Hyperlink"/>
            <w:noProof/>
          </w:rPr>
          <w:t>Document J. Matrice de corespondență privind</w:t>
        </w:r>
        <w:r w:rsidR="005F0076" w:rsidRPr="005F0076">
          <w:t xml:space="preserve"> </w:t>
        </w:r>
        <w:r w:rsidR="005F0076" w:rsidRPr="005F0076">
          <w:rPr>
            <w:rStyle w:val="Hyperlink"/>
            <w:noProof/>
          </w:rPr>
          <w:t>complementaritatea intervențiilor</w:t>
        </w:r>
        <w:r w:rsidR="005F0076">
          <w:rPr>
            <w:noProof/>
            <w:webHidden/>
          </w:rPr>
          <w:tab/>
        </w:r>
        <w:r w:rsidR="005F0076">
          <w:rPr>
            <w:noProof/>
            <w:webHidden/>
          </w:rPr>
          <w:fldChar w:fldCharType="begin"/>
        </w:r>
        <w:r w:rsidR="005F0076">
          <w:rPr>
            <w:noProof/>
            <w:webHidden/>
          </w:rPr>
          <w:instrText xml:space="preserve"> PAGEREF _Toc477508093 \h </w:instrText>
        </w:r>
        <w:r w:rsidR="005F0076">
          <w:rPr>
            <w:noProof/>
            <w:webHidden/>
          </w:rPr>
        </w:r>
        <w:r w:rsidR="005F0076">
          <w:rPr>
            <w:noProof/>
            <w:webHidden/>
          </w:rPr>
          <w:fldChar w:fldCharType="separate"/>
        </w:r>
        <w:r w:rsidR="00C93C03">
          <w:rPr>
            <w:noProof/>
            <w:webHidden/>
          </w:rPr>
          <w:t>26</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95" w:history="1">
        <w:r w:rsidR="005F0076" w:rsidRPr="00C56963">
          <w:rPr>
            <w:rStyle w:val="Hyperlink"/>
            <w:noProof/>
          </w:rPr>
          <w:t>Document K. Fişa pentru intervențiile din lista indicativă</w:t>
        </w:r>
        <w:r w:rsidR="005F0076">
          <w:rPr>
            <w:noProof/>
            <w:webHidden/>
          </w:rPr>
          <w:tab/>
        </w:r>
        <w:r w:rsidR="005F0076">
          <w:rPr>
            <w:noProof/>
            <w:webHidden/>
          </w:rPr>
          <w:fldChar w:fldCharType="begin"/>
        </w:r>
        <w:r w:rsidR="005F0076">
          <w:rPr>
            <w:noProof/>
            <w:webHidden/>
          </w:rPr>
          <w:instrText xml:space="preserve"> PAGEREF _Toc477508095 \h </w:instrText>
        </w:r>
        <w:r w:rsidR="005F0076">
          <w:rPr>
            <w:noProof/>
            <w:webHidden/>
          </w:rPr>
        </w:r>
        <w:r w:rsidR="005F0076">
          <w:rPr>
            <w:noProof/>
            <w:webHidden/>
          </w:rPr>
          <w:fldChar w:fldCharType="separate"/>
        </w:r>
        <w:r w:rsidR="00C93C03">
          <w:rPr>
            <w:noProof/>
            <w:webHidden/>
          </w:rPr>
          <w:t>27</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96" w:history="1">
        <w:r w:rsidR="005F0076" w:rsidRPr="00C56963">
          <w:rPr>
            <w:rStyle w:val="Hyperlink"/>
            <w:noProof/>
          </w:rPr>
          <w:t>Document L.  Monitorizarea cu participarea comunității</w:t>
        </w:r>
        <w:r w:rsidR="005F0076">
          <w:rPr>
            <w:noProof/>
            <w:webHidden/>
          </w:rPr>
          <w:tab/>
        </w:r>
        <w:r w:rsidR="005F0076">
          <w:rPr>
            <w:noProof/>
            <w:webHidden/>
          </w:rPr>
          <w:fldChar w:fldCharType="begin"/>
        </w:r>
        <w:r w:rsidR="005F0076">
          <w:rPr>
            <w:noProof/>
            <w:webHidden/>
          </w:rPr>
          <w:instrText xml:space="preserve"> PAGEREF _Toc477508096 \h </w:instrText>
        </w:r>
        <w:r w:rsidR="005F0076">
          <w:rPr>
            <w:noProof/>
            <w:webHidden/>
          </w:rPr>
        </w:r>
        <w:r w:rsidR="005F0076">
          <w:rPr>
            <w:noProof/>
            <w:webHidden/>
          </w:rPr>
          <w:fldChar w:fldCharType="separate"/>
        </w:r>
        <w:r w:rsidR="00C93C03">
          <w:rPr>
            <w:noProof/>
            <w:webHidden/>
          </w:rPr>
          <w:t>28</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97" w:history="1">
        <w:r w:rsidR="005F0076" w:rsidRPr="00C56963">
          <w:rPr>
            <w:rStyle w:val="Hyperlink"/>
            <w:noProof/>
          </w:rPr>
          <w:t>Document M. Exemplu de cadru logic al intervenției și indicatorii de rezultat asociați</w:t>
        </w:r>
        <w:r w:rsidR="005F0076">
          <w:rPr>
            <w:noProof/>
            <w:webHidden/>
          </w:rPr>
          <w:tab/>
        </w:r>
        <w:r w:rsidR="005F0076">
          <w:rPr>
            <w:noProof/>
            <w:webHidden/>
          </w:rPr>
          <w:fldChar w:fldCharType="begin"/>
        </w:r>
        <w:r w:rsidR="005F0076">
          <w:rPr>
            <w:noProof/>
            <w:webHidden/>
          </w:rPr>
          <w:instrText xml:space="preserve"> PAGEREF _Toc477508097 \h </w:instrText>
        </w:r>
        <w:r w:rsidR="005F0076">
          <w:rPr>
            <w:noProof/>
            <w:webHidden/>
          </w:rPr>
        </w:r>
        <w:r w:rsidR="005F0076">
          <w:rPr>
            <w:noProof/>
            <w:webHidden/>
          </w:rPr>
          <w:fldChar w:fldCharType="separate"/>
        </w:r>
        <w:r w:rsidR="00C93C03">
          <w:rPr>
            <w:noProof/>
            <w:webHidden/>
          </w:rPr>
          <w:t>29</w:t>
        </w:r>
        <w:r w:rsidR="005F0076">
          <w:rPr>
            <w:noProof/>
            <w:webHidden/>
          </w:rPr>
          <w:fldChar w:fldCharType="end"/>
        </w:r>
      </w:hyperlink>
    </w:p>
    <w:p w:rsidR="005F0076" w:rsidRDefault="00413FEE">
      <w:pPr>
        <w:pStyle w:val="TOC1"/>
        <w:tabs>
          <w:tab w:val="right" w:leader="dot" w:pos="9628"/>
        </w:tabs>
        <w:rPr>
          <w:rFonts w:asciiTheme="minorHAnsi" w:eastAsiaTheme="minorEastAsia" w:hAnsiTheme="minorHAnsi" w:cstheme="minorBidi"/>
          <w:b w:val="0"/>
          <w:noProof/>
          <w:color w:val="auto"/>
          <w:sz w:val="22"/>
          <w:szCs w:val="22"/>
        </w:rPr>
      </w:pPr>
      <w:hyperlink w:anchor="_Toc477508098" w:history="1">
        <w:r w:rsidR="005F0076" w:rsidRPr="00C56963">
          <w:rPr>
            <w:rStyle w:val="Hyperlink"/>
            <w:noProof/>
          </w:rPr>
          <w:t>Document N. Exemplu de prezentare a bugetului SDL</w:t>
        </w:r>
        <w:r w:rsidR="005F0076">
          <w:rPr>
            <w:noProof/>
            <w:webHidden/>
          </w:rPr>
          <w:tab/>
        </w:r>
        <w:r w:rsidR="005F0076">
          <w:rPr>
            <w:noProof/>
            <w:webHidden/>
          </w:rPr>
          <w:fldChar w:fldCharType="begin"/>
        </w:r>
        <w:r w:rsidR="005F0076">
          <w:rPr>
            <w:noProof/>
            <w:webHidden/>
          </w:rPr>
          <w:instrText xml:space="preserve"> PAGEREF _Toc477508098 \h </w:instrText>
        </w:r>
        <w:r w:rsidR="005F0076">
          <w:rPr>
            <w:noProof/>
            <w:webHidden/>
          </w:rPr>
        </w:r>
        <w:r w:rsidR="005F0076">
          <w:rPr>
            <w:noProof/>
            <w:webHidden/>
          </w:rPr>
          <w:fldChar w:fldCharType="separate"/>
        </w:r>
        <w:r w:rsidR="00C93C03">
          <w:rPr>
            <w:noProof/>
            <w:webHidden/>
          </w:rPr>
          <w:t>32</w:t>
        </w:r>
        <w:r w:rsidR="005F0076">
          <w:rPr>
            <w:noProof/>
            <w:webHidden/>
          </w:rPr>
          <w:fldChar w:fldCharType="end"/>
        </w:r>
      </w:hyperlink>
    </w:p>
    <w:p w:rsidR="00DD468C" w:rsidRPr="002B3159" w:rsidRDefault="00F576CD">
      <w:pPr>
        <w:rPr>
          <w:rFonts w:asciiTheme="minorHAnsi" w:hAnsiTheme="minorHAnsi"/>
        </w:rPr>
      </w:pPr>
      <w:r w:rsidRPr="002B3159">
        <w:rPr>
          <w:rFonts w:asciiTheme="minorHAnsi" w:hAnsiTheme="minorHAnsi"/>
          <w:b/>
          <w:color w:val="003366"/>
          <w:sz w:val="24"/>
          <w:szCs w:val="24"/>
          <w:lang w:eastAsia="ro-RO"/>
        </w:rPr>
        <w:fldChar w:fldCharType="end"/>
      </w:r>
    </w:p>
    <w:p w:rsidR="00DD468C" w:rsidRPr="002B3159" w:rsidRDefault="00DD468C" w:rsidP="002F5062">
      <w:pPr>
        <w:rPr>
          <w:rFonts w:asciiTheme="minorHAnsi" w:hAnsiTheme="minorHAnsi"/>
        </w:rPr>
      </w:pPr>
    </w:p>
    <w:p w:rsidR="00DD468C" w:rsidRPr="002B3159" w:rsidRDefault="00DD468C" w:rsidP="005F5D2C">
      <w:pPr>
        <w:pStyle w:val="Heading1"/>
        <w:numPr>
          <w:ilvl w:val="0"/>
          <w:numId w:val="0"/>
        </w:numPr>
        <w:jc w:val="both"/>
        <w:rPr>
          <w:rFonts w:asciiTheme="minorHAnsi" w:hAnsiTheme="minorHAnsi"/>
          <w:lang w:val="ro-RO"/>
        </w:rPr>
      </w:pPr>
      <w:bookmarkStart w:id="2" w:name="_Toc447617440"/>
      <w:r w:rsidRPr="002B3159">
        <w:rPr>
          <w:rFonts w:asciiTheme="minorHAnsi" w:hAnsiTheme="minorHAnsi"/>
          <w:lang w:val="ro-RO"/>
        </w:rPr>
        <w:br w:type="page"/>
      </w:r>
      <w:bookmarkStart w:id="3" w:name="_Toc463257454"/>
      <w:bookmarkStart w:id="4" w:name="_Toc477508084"/>
      <w:r w:rsidRPr="002B3159">
        <w:rPr>
          <w:rFonts w:asciiTheme="minorHAnsi" w:hAnsiTheme="minorHAnsi"/>
          <w:lang w:val="ro-RO"/>
        </w:rPr>
        <w:lastRenderedPageBreak/>
        <w:t>Document A. Identificarea potențialelor grupuri țintă prin studiul de referință</w:t>
      </w:r>
      <w:bookmarkEnd w:id="0"/>
      <w:bookmarkEnd w:id="2"/>
      <w:bookmarkEnd w:id="3"/>
      <w:bookmarkEnd w:id="4"/>
    </w:p>
    <w:p w:rsidR="00DD468C" w:rsidRPr="002B3159" w:rsidRDefault="00DD468C" w:rsidP="00552FE5">
      <w:pPr>
        <w:spacing w:after="120"/>
        <w:contextualSpacing/>
        <w:jc w:val="both"/>
        <w:rPr>
          <w:rFonts w:asciiTheme="minorHAnsi" w:hAnsiTheme="minorHAnsi"/>
          <w:color w:val="003366"/>
          <w:lang w:eastAsia="ro-RO"/>
        </w:rPr>
      </w:pPr>
      <w:r w:rsidRPr="002B3159">
        <w:rPr>
          <w:rFonts w:asciiTheme="minorHAnsi" w:hAnsiTheme="minorHAnsi"/>
          <w:color w:val="003366"/>
          <w:lang w:eastAsia="ro-RO"/>
        </w:rPr>
        <w:t xml:space="preserve">Pentru a identifica persoanele din comunitatea marginalizată aflate în risc de sărăcie sau excluziune socială, </w:t>
      </w:r>
      <w:r w:rsidRPr="002B3159">
        <w:rPr>
          <w:rFonts w:asciiTheme="minorHAnsi" w:hAnsiTheme="minorHAnsi"/>
          <w:b/>
          <w:color w:val="17365D"/>
          <w:lang w:eastAsia="ro-RO"/>
        </w:rPr>
        <w:t>studiul de referință va culege informații pentru toate zonele distincte din teritoriul SDL, în special zona/zonele urbane marginalizate (ZUM), privind următoarele aspecte</w:t>
      </w:r>
      <w:r w:rsidRPr="002B3159">
        <w:rPr>
          <w:rFonts w:asciiTheme="minorHAnsi" w:hAnsiTheme="minorHAnsi"/>
          <w:color w:val="003366"/>
          <w:lang w:eastAsia="ro-RO"/>
        </w:rPr>
        <w:t>:</w:t>
      </w:r>
    </w:p>
    <w:p w:rsidR="00DD468C" w:rsidRPr="002B3159" w:rsidRDefault="00DD468C" w:rsidP="00552FE5">
      <w:pPr>
        <w:spacing w:after="120"/>
        <w:contextualSpacing/>
        <w:jc w:val="both"/>
        <w:rPr>
          <w:rFonts w:asciiTheme="minorHAnsi" w:hAnsiTheme="minorHAnsi"/>
          <w:color w:val="003366"/>
          <w:lang w:eastAsia="ro-RO"/>
        </w:rPr>
      </w:pPr>
    </w:p>
    <w:tbl>
      <w:tblPr>
        <w:tblW w:w="9720" w:type="dxa"/>
        <w:tblInd w:w="108" w:type="dxa"/>
        <w:tblBorders>
          <w:insideH w:val="single" w:sz="4" w:space="0" w:color="auto"/>
        </w:tblBorders>
        <w:tblLook w:val="00A0" w:firstRow="1" w:lastRow="0" w:firstColumn="1" w:lastColumn="0" w:noHBand="0" w:noVBand="0"/>
      </w:tblPr>
      <w:tblGrid>
        <w:gridCol w:w="1620"/>
        <w:gridCol w:w="8100"/>
      </w:tblGrid>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Componența gospodăriei</w:t>
            </w:r>
          </w:p>
        </w:tc>
        <w:tc>
          <w:tcPr>
            <w:tcW w:w="8100" w:type="dxa"/>
          </w:tcPr>
          <w:p w:rsidR="00DD468C" w:rsidRPr="002B3159" w:rsidRDefault="00DD468C" w:rsidP="00C21D1C">
            <w:pPr>
              <w:numPr>
                <w:ilvl w:val="0"/>
                <w:numId w:val="19"/>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vârstă</w:t>
            </w:r>
          </w:p>
          <w:p w:rsidR="00DD468C" w:rsidRPr="002B3159" w:rsidRDefault="00DD468C" w:rsidP="00C21D1C">
            <w:pPr>
              <w:numPr>
                <w:ilvl w:val="0"/>
                <w:numId w:val="19"/>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sex</w:t>
            </w:r>
          </w:p>
          <w:p w:rsidR="00DD468C" w:rsidRPr="002B3159" w:rsidRDefault="00DD468C" w:rsidP="00C21D1C">
            <w:pPr>
              <w:numPr>
                <w:ilvl w:val="0"/>
                <w:numId w:val="19"/>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etnie</w:t>
            </w:r>
          </w:p>
          <w:p w:rsidR="00DD468C" w:rsidRPr="002B3159" w:rsidRDefault="00DD468C" w:rsidP="00C21D1C">
            <w:pPr>
              <w:numPr>
                <w:ilvl w:val="0"/>
                <w:numId w:val="19"/>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starea civilă</w:t>
            </w:r>
          </w:p>
          <w:p w:rsidR="00DD468C" w:rsidRPr="002B3159" w:rsidRDefault="00DD468C" w:rsidP="00C21D1C">
            <w:pPr>
              <w:numPr>
                <w:ilvl w:val="0"/>
                <w:numId w:val="19"/>
              </w:numPr>
              <w:spacing w:before="100" w:beforeAutospacing="1" w:after="0"/>
              <w:contextualSpacing/>
              <w:jc w:val="both"/>
              <w:rPr>
                <w:rFonts w:asciiTheme="minorHAnsi" w:hAnsiTheme="minorHAnsi" w:cs="Segoe UI"/>
                <w:color w:val="17365D"/>
                <w:lang w:eastAsia="ro-RO"/>
              </w:rPr>
            </w:pPr>
            <w:r w:rsidRPr="002B3159">
              <w:rPr>
                <w:rFonts w:asciiTheme="minorHAnsi" w:hAnsiTheme="minorHAnsi"/>
                <w:color w:val="003366"/>
                <w:lang w:eastAsia="ro-RO"/>
              </w:rPr>
              <w:t>prezența/ absența părinților, în gospodăriile cu copii</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Documente</w:t>
            </w:r>
          </w:p>
        </w:tc>
        <w:tc>
          <w:tcPr>
            <w:tcW w:w="8100" w:type="dxa"/>
          </w:tcPr>
          <w:p w:rsidR="00DD468C" w:rsidRPr="002B3159" w:rsidRDefault="00DD468C" w:rsidP="00C21D1C">
            <w:pPr>
              <w:numPr>
                <w:ilvl w:val="0"/>
                <w:numId w:val="20"/>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existența actelor de identitate: certificat de naștere (copii cu vârsta mai mică de 14 ani) sau buletin/ carte de identitate (persoanele cu vârsta de 14+ ani)</w:t>
            </w:r>
          </w:p>
          <w:p w:rsidR="00DD468C" w:rsidRPr="002B3159" w:rsidRDefault="00DD468C" w:rsidP="00C21D1C">
            <w:pPr>
              <w:numPr>
                <w:ilvl w:val="0"/>
                <w:numId w:val="20"/>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existența asigurărilor medicale pentru membrii gospodăriei</w:t>
            </w:r>
          </w:p>
          <w:p w:rsidR="00DD468C" w:rsidRPr="002B3159" w:rsidRDefault="00DD468C" w:rsidP="00C21D1C">
            <w:pPr>
              <w:numPr>
                <w:ilvl w:val="0"/>
                <w:numId w:val="20"/>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existența certificatelor de handicap (acolo unde este cazul)</w:t>
            </w:r>
          </w:p>
          <w:p w:rsidR="00DD468C" w:rsidRPr="002B3159" w:rsidRDefault="00DD468C" w:rsidP="00C21D1C">
            <w:pPr>
              <w:numPr>
                <w:ilvl w:val="0"/>
                <w:numId w:val="20"/>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existența actelor de proprietate asupra locuinței</w:t>
            </w:r>
          </w:p>
          <w:p w:rsidR="00DD468C" w:rsidRPr="002B3159" w:rsidRDefault="00DD468C" w:rsidP="00C21D1C">
            <w:pPr>
              <w:numPr>
                <w:ilvl w:val="0"/>
                <w:numId w:val="20"/>
              </w:numPr>
              <w:spacing w:before="100" w:beforeAutospacing="1" w:after="0"/>
              <w:contextualSpacing/>
              <w:jc w:val="both"/>
              <w:rPr>
                <w:rFonts w:asciiTheme="minorHAnsi" w:hAnsiTheme="minorHAnsi" w:cs="Segoe UI"/>
                <w:color w:val="17365D"/>
                <w:lang w:eastAsia="ro-RO"/>
              </w:rPr>
            </w:pPr>
            <w:r w:rsidRPr="002B3159">
              <w:rPr>
                <w:rFonts w:asciiTheme="minorHAnsi" w:hAnsiTheme="minorHAnsi"/>
                <w:color w:val="003366"/>
                <w:lang w:eastAsia="ro-RO"/>
              </w:rPr>
              <w:t>existența actelor de proprietate asupra terenului pe care este situată locuința</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Educație</w:t>
            </w:r>
          </w:p>
        </w:tc>
        <w:tc>
          <w:tcPr>
            <w:tcW w:w="8100" w:type="dxa"/>
          </w:tcPr>
          <w:p w:rsidR="00DD468C" w:rsidRPr="002B3159" w:rsidRDefault="00DD468C" w:rsidP="00C21D1C">
            <w:pPr>
              <w:numPr>
                <w:ilvl w:val="0"/>
                <w:numId w:val="21"/>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de cel mai înalt grad nivel de educație absolvit de către toți membrii gospodăriei</w:t>
            </w:r>
          </w:p>
          <w:p w:rsidR="00DD468C" w:rsidRPr="002B3159" w:rsidRDefault="00DD468C" w:rsidP="00C21D1C">
            <w:pPr>
              <w:numPr>
                <w:ilvl w:val="0"/>
                <w:numId w:val="21"/>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participarea la creșă/ grădiniță a copiilor de vârstă antepreșcolară/ preșcolară din gospodărie (înscriere, frecvență, etc.)</w:t>
            </w:r>
          </w:p>
          <w:p w:rsidR="00DD468C" w:rsidRPr="002B3159" w:rsidRDefault="00DD468C" w:rsidP="00C21D1C">
            <w:pPr>
              <w:numPr>
                <w:ilvl w:val="0"/>
                <w:numId w:val="21"/>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participarea școlară a copiilor de vârstă școlară din gospodărie (înscriere, frecvență, risc de abandon școlar, cerințe educaționale speciale, situații de repetenție, situații de abandon eventual pentru a munci etc.)</w:t>
            </w:r>
          </w:p>
          <w:p w:rsidR="00DD468C" w:rsidRPr="002B3159" w:rsidRDefault="00DD468C" w:rsidP="00C21D1C">
            <w:pPr>
              <w:numPr>
                <w:ilvl w:val="0"/>
                <w:numId w:val="21"/>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programele de protecție socială desfășurate prin unitățile de învățământ de care beneficiază membrii gospodăriei (programul bani de liceu, programul Euro 200, programul cornul și laptele, programul de rechizite școlare, burse etc.)</w:t>
            </w:r>
          </w:p>
          <w:p w:rsidR="00DD468C" w:rsidRPr="002B3159" w:rsidRDefault="00DD468C" w:rsidP="00C21D1C">
            <w:pPr>
              <w:numPr>
                <w:ilvl w:val="0"/>
                <w:numId w:val="21"/>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tinerii șomeri sau NEET (</w:t>
            </w:r>
            <w:r w:rsidRPr="002B3159">
              <w:rPr>
                <w:rFonts w:asciiTheme="minorHAnsi" w:hAnsiTheme="minorHAnsi" w:cs="Segoe UI"/>
                <w:color w:val="003366"/>
                <w:lang w:eastAsia="ro-RO"/>
              </w:rPr>
              <w:t>care nu sunt încadrați în muncă și nici nu sunt înscriși într-o formă de educație</w:t>
            </w:r>
            <w:r w:rsidRPr="002B3159">
              <w:rPr>
                <w:rFonts w:asciiTheme="minorHAnsi" w:hAnsiTheme="minorHAnsi"/>
                <w:color w:val="003366"/>
                <w:lang w:eastAsia="ro-RO"/>
              </w:rPr>
              <w:t>) cu vârste cuprinse între 15 și 24 ani</w:t>
            </w:r>
          </w:p>
          <w:p w:rsidR="00DD468C" w:rsidRPr="002B3159" w:rsidRDefault="00DD468C" w:rsidP="00C21D1C">
            <w:pPr>
              <w:numPr>
                <w:ilvl w:val="0"/>
                <w:numId w:val="21"/>
              </w:numPr>
              <w:spacing w:before="100" w:beforeAutospacing="1" w:after="0"/>
              <w:contextualSpacing/>
              <w:jc w:val="both"/>
              <w:rPr>
                <w:rFonts w:asciiTheme="minorHAnsi" w:hAnsiTheme="minorHAnsi" w:cs="Segoe UI"/>
                <w:color w:val="17365D"/>
                <w:lang w:eastAsia="ro-RO"/>
              </w:rPr>
            </w:pPr>
            <w:r w:rsidRPr="002B3159">
              <w:rPr>
                <w:rFonts w:asciiTheme="minorHAnsi" w:hAnsiTheme="minorHAnsi"/>
                <w:color w:val="003366"/>
                <w:lang w:eastAsia="ro-RO"/>
              </w:rPr>
              <w:t>persoanele adulte din gospodărie care nu au fost înscrise la școală sau nu au absolvit învățământul obligatoriu</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Sănătate</w:t>
            </w:r>
          </w:p>
        </w:tc>
        <w:tc>
          <w:tcPr>
            <w:tcW w:w="8100" w:type="dxa"/>
          </w:tcPr>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 xml:space="preserve">dacă membrii gospodăriei sunt înscriși la un medic de familie </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dacă au fost realizate controalele medicale periodice</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dacă în gospodărie există persoane care suferă de boli cronice/ handicap/ deficiență/ dizabilitate și măsura în care acestea reușesc să facă managementul bolii (reușesc să își plătească tratamentul, echipamentele necesare, reușesc să ajungă la medicul specialist sau la recuperare atunci când este nevoie)</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dacă membrii gospodăriei cu vârsta sub 14 ani au toate vaccinurile la zi</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copiii sub 1 an din gospodărie (dacă sunt în conformitate cu standardele de dezvoltare)</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 xml:space="preserve">femeile însărcinate (dacă sarcina a fost dorită, dacă este luată în evidență la medicul de familie, dacă au fost realizate controalele prenatale) </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mame minore, minore însărcinate și copiii acestora</w:t>
            </w:r>
          </w:p>
          <w:p w:rsidR="00DD468C" w:rsidRPr="002B3159" w:rsidRDefault="00DD468C" w:rsidP="00C21D1C">
            <w:pPr>
              <w:numPr>
                <w:ilvl w:val="0"/>
                <w:numId w:val="22"/>
              </w:numPr>
              <w:spacing w:before="100" w:beforeAutospacing="1" w:after="0"/>
              <w:ind w:left="360"/>
              <w:contextualSpacing/>
              <w:jc w:val="both"/>
              <w:rPr>
                <w:rFonts w:asciiTheme="minorHAnsi" w:hAnsiTheme="minorHAnsi"/>
                <w:color w:val="003366"/>
                <w:lang w:eastAsia="ro-RO"/>
              </w:rPr>
            </w:pPr>
            <w:r w:rsidRPr="002B3159">
              <w:rPr>
                <w:rFonts w:asciiTheme="minorHAnsi" w:hAnsiTheme="minorHAnsi"/>
                <w:color w:val="003366"/>
                <w:lang w:eastAsia="ro-RO"/>
              </w:rPr>
              <w:t xml:space="preserve">dacă în gospodărie sunt persoane dependente care au nevoie constant de sprijin sau sunt persoane vârstnice care locuiesc singure și nu beneficiază de sprijin în </w:t>
            </w:r>
            <w:r w:rsidRPr="002B3159">
              <w:rPr>
                <w:rFonts w:asciiTheme="minorHAnsi" w:hAnsiTheme="minorHAnsi"/>
                <w:color w:val="003366"/>
                <w:lang w:eastAsia="ro-RO"/>
              </w:rPr>
              <w:lastRenderedPageBreak/>
              <w:t>cadrul gospodăriei</w:t>
            </w:r>
          </w:p>
          <w:p w:rsidR="00DD468C" w:rsidRPr="002B3159" w:rsidRDefault="00DD468C" w:rsidP="00C21D1C">
            <w:pPr>
              <w:numPr>
                <w:ilvl w:val="0"/>
                <w:numId w:val="22"/>
              </w:numPr>
              <w:spacing w:before="100" w:beforeAutospacing="1" w:after="0"/>
              <w:ind w:left="360"/>
              <w:contextualSpacing/>
              <w:jc w:val="both"/>
              <w:rPr>
                <w:rFonts w:asciiTheme="minorHAnsi" w:hAnsiTheme="minorHAnsi" w:cs="Segoe UI"/>
                <w:color w:val="17365D"/>
                <w:lang w:eastAsia="ro-RO"/>
              </w:rPr>
            </w:pPr>
            <w:r w:rsidRPr="002B3159">
              <w:rPr>
                <w:rFonts w:asciiTheme="minorHAnsi" w:hAnsiTheme="minorHAnsi"/>
                <w:color w:val="003366"/>
                <w:lang w:eastAsia="ro-RO"/>
              </w:rPr>
              <w:t>stilul de viață: abuzul de alcool, droguri sau alte substanțe toxice, comportamente și educație sexuală</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sz w:val="24"/>
                <w:lang w:eastAsia="ro-RO"/>
              </w:rPr>
            </w:pPr>
            <w:r w:rsidRPr="002B3159">
              <w:rPr>
                <w:rFonts w:asciiTheme="minorHAnsi" w:hAnsiTheme="minorHAnsi" w:cs="Segoe UI"/>
                <w:b/>
                <w:color w:val="17365D"/>
                <w:lang w:eastAsia="ro-RO"/>
              </w:rPr>
              <w:lastRenderedPageBreak/>
              <w:t>Ocupare, surse de venit și cheltuielile gospodăriei</w:t>
            </w:r>
          </w:p>
        </w:tc>
        <w:tc>
          <w:tcPr>
            <w:tcW w:w="8100" w:type="dxa"/>
          </w:tcPr>
          <w:p w:rsidR="00DD468C" w:rsidRPr="002B3159" w:rsidRDefault="00DD468C" w:rsidP="00C21D1C">
            <w:pPr>
              <w:numPr>
                <w:ilvl w:val="0"/>
                <w:numId w:val="23"/>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statutul ocupațional al membrilor gospodăriei (persoane ocupate/ șomeri/ șomeri de lungă durată/ inactivi)</w:t>
            </w:r>
          </w:p>
          <w:p w:rsidR="00DD468C" w:rsidRPr="002B3159" w:rsidRDefault="00DD468C" w:rsidP="00C21D1C">
            <w:pPr>
              <w:numPr>
                <w:ilvl w:val="0"/>
                <w:numId w:val="23"/>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 xml:space="preserve">principalele surse de venit </w:t>
            </w:r>
          </w:p>
          <w:p w:rsidR="00DD468C" w:rsidRPr="002B3159" w:rsidRDefault="00DD468C" w:rsidP="00C21D1C">
            <w:pPr>
              <w:numPr>
                <w:ilvl w:val="0"/>
                <w:numId w:val="23"/>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cheltuielile gospodăriei, inclusiv autoconsum</w:t>
            </w:r>
          </w:p>
          <w:p w:rsidR="00DD468C" w:rsidRPr="002B3159" w:rsidRDefault="00DD468C" w:rsidP="00C21D1C">
            <w:pPr>
              <w:numPr>
                <w:ilvl w:val="0"/>
                <w:numId w:val="23"/>
              </w:numPr>
              <w:spacing w:before="100" w:beforeAutospacing="1" w:after="0"/>
              <w:contextualSpacing/>
              <w:jc w:val="both"/>
              <w:rPr>
                <w:rFonts w:asciiTheme="minorHAnsi" w:hAnsiTheme="minorHAnsi" w:cs="Segoe UI"/>
                <w:color w:val="17365D"/>
                <w:sz w:val="24"/>
                <w:lang w:eastAsia="ro-RO"/>
              </w:rPr>
            </w:pPr>
            <w:r w:rsidRPr="002B3159">
              <w:rPr>
                <w:rFonts w:asciiTheme="minorHAnsi" w:hAnsiTheme="minorHAnsi"/>
                <w:color w:val="003366"/>
                <w:lang w:eastAsia="ro-RO"/>
              </w:rPr>
              <w:t>aprecierea subiectivă a veniturilor gospodăriei</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Locuire</w:t>
            </w:r>
          </w:p>
        </w:tc>
        <w:tc>
          <w:tcPr>
            <w:tcW w:w="8100" w:type="dxa"/>
          </w:tcPr>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persoane fără adăpost</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persoane/gospodării fără forme legale asupra locuinței, terenului</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tipul de locuință, inclusiv adăpost improvizat</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încălzirea locuinței și conectarea la utilități</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echiparea locuinței bunuri</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supraaglomerare</w:t>
            </w:r>
          </w:p>
          <w:p w:rsidR="00DD468C" w:rsidRPr="002B3159" w:rsidRDefault="00DD468C" w:rsidP="00C21D1C">
            <w:pPr>
              <w:numPr>
                <w:ilvl w:val="0"/>
                <w:numId w:val="24"/>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calitatea locuirii</w:t>
            </w:r>
          </w:p>
          <w:p w:rsidR="00DD468C" w:rsidRPr="002B3159" w:rsidRDefault="00DD468C" w:rsidP="00C21D1C">
            <w:pPr>
              <w:numPr>
                <w:ilvl w:val="0"/>
                <w:numId w:val="24"/>
              </w:numPr>
              <w:spacing w:before="100" w:beforeAutospacing="1" w:after="0"/>
              <w:contextualSpacing/>
              <w:jc w:val="both"/>
              <w:rPr>
                <w:rFonts w:asciiTheme="minorHAnsi" w:hAnsiTheme="minorHAnsi" w:cs="Segoe UI"/>
                <w:color w:val="17365D"/>
                <w:lang w:eastAsia="ro-RO"/>
              </w:rPr>
            </w:pPr>
            <w:r w:rsidRPr="002B3159">
              <w:rPr>
                <w:rFonts w:asciiTheme="minorHAnsi" w:hAnsiTheme="minorHAnsi"/>
                <w:color w:val="003366"/>
                <w:lang w:eastAsia="ro-RO"/>
              </w:rPr>
              <w:t>datorii la plata utilităților/ chiriei</w:t>
            </w:r>
          </w:p>
        </w:tc>
      </w:tr>
      <w:tr w:rsidR="00DD468C" w:rsidRPr="002B3159" w:rsidTr="004B1B66">
        <w:tc>
          <w:tcPr>
            <w:tcW w:w="1620" w:type="dxa"/>
          </w:tcPr>
          <w:p w:rsidR="00DD468C" w:rsidRPr="002B3159" w:rsidRDefault="00DD468C" w:rsidP="004B1B66">
            <w:pPr>
              <w:spacing w:before="100" w:beforeAutospacing="1" w:after="0"/>
              <w:contextualSpacing/>
              <w:rPr>
                <w:rFonts w:asciiTheme="minorHAnsi" w:hAnsiTheme="minorHAnsi" w:cs="Segoe UI"/>
                <w:b/>
                <w:color w:val="17365D"/>
                <w:lang w:eastAsia="ro-RO"/>
              </w:rPr>
            </w:pPr>
            <w:r w:rsidRPr="002B3159">
              <w:rPr>
                <w:rFonts w:asciiTheme="minorHAnsi" w:hAnsiTheme="minorHAnsi" w:cs="Segoe UI"/>
                <w:b/>
                <w:color w:val="17365D"/>
                <w:lang w:eastAsia="ro-RO"/>
              </w:rPr>
              <w:t>Dinamica familială</w:t>
            </w:r>
          </w:p>
        </w:tc>
        <w:tc>
          <w:tcPr>
            <w:tcW w:w="8100" w:type="dxa"/>
          </w:tcPr>
          <w:p w:rsidR="00DD468C" w:rsidRPr="002B3159" w:rsidRDefault="00DD468C" w:rsidP="00C21D1C">
            <w:pPr>
              <w:numPr>
                <w:ilvl w:val="0"/>
                <w:numId w:val="2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(risc de) violență domestică</w:t>
            </w:r>
          </w:p>
          <w:p w:rsidR="00DD468C" w:rsidRPr="002B3159" w:rsidRDefault="00DD468C" w:rsidP="00C21D1C">
            <w:pPr>
              <w:numPr>
                <w:ilvl w:val="0"/>
                <w:numId w:val="2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(risc de) abuz sau neglijare a copiilor</w:t>
            </w:r>
          </w:p>
          <w:p w:rsidR="00DD468C" w:rsidRPr="002B3159" w:rsidRDefault="00DD468C" w:rsidP="00C21D1C">
            <w:pPr>
              <w:numPr>
                <w:ilvl w:val="0"/>
                <w:numId w:val="2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dacă au copii în sistemul de protecție sau sunt în risc de separare a copilului de familie</w:t>
            </w:r>
          </w:p>
          <w:p w:rsidR="00DD468C" w:rsidRPr="002B3159" w:rsidRDefault="00DD468C" w:rsidP="00C21D1C">
            <w:pPr>
              <w:numPr>
                <w:ilvl w:val="0"/>
                <w:numId w:val="2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tineri care au părăsit sistemul de protecție a copilului</w:t>
            </w:r>
          </w:p>
          <w:p w:rsidR="00DD468C" w:rsidRPr="002B3159" w:rsidRDefault="00DD468C" w:rsidP="00C21D1C">
            <w:pPr>
              <w:numPr>
                <w:ilvl w:val="0"/>
                <w:numId w:val="25"/>
              </w:numPr>
              <w:spacing w:before="100" w:beforeAutospacing="1" w:after="0"/>
              <w:contextualSpacing/>
              <w:jc w:val="both"/>
              <w:rPr>
                <w:rFonts w:asciiTheme="minorHAnsi" w:hAnsiTheme="minorHAnsi" w:cs="Segoe UI"/>
                <w:color w:val="17365D"/>
                <w:lang w:eastAsia="ro-RO"/>
              </w:rPr>
            </w:pPr>
            <w:r w:rsidRPr="002B3159">
              <w:rPr>
                <w:rFonts w:asciiTheme="minorHAnsi" w:hAnsiTheme="minorHAnsi"/>
                <w:color w:val="003366"/>
                <w:lang w:eastAsia="ro-RO"/>
              </w:rPr>
              <w:t>membri ai gospodăriei care sunt sau au fost privați de libertate</w:t>
            </w:r>
          </w:p>
        </w:tc>
      </w:tr>
    </w:tbl>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4B1EAE">
      <w:pPr>
        <w:keepNext/>
        <w:keepLines/>
        <w:spacing w:before="100" w:beforeAutospacing="1" w:after="240"/>
        <w:contextualSpacing/>
        <w:jc w:val="both"/>
        <w:outlineLvl w:val="1"/>
        <w:rPr>
          <w:rFonts w:asciiTheme="minorHAnsi" w:hAnsiTheme="minorHAnsi"/>
          <w:bCs/>
          <w:color w:val="17365D"/>
        </w:rPr>
      </w:pPr>
    </w:p>
    <w:p w:rsidR="00DD468C" w:rsidRPr="002B3159" w:rsidRDefault="00DD468C" w:rsidP="004C1138">
      <w:pPr>
        <w:pStyle w:val="Heading1"/>
        <w:numPr>
          <w:ilvl w:val="0"/>
          <w:numId w:val="0"/>
        </w:numPr>
        <w:rPr>
          <w:rFonts w:asciiTheme="minorHAnsi" w:hAnsiTheme="minorHAnsi"/>
          <w:lang w:val="ro-RO"/>
        </w:rPr>
      </w:pPr>
      <w:r w:rsidRPr="002B3159">
        <w:rPr>
          <w:rFonts w:asciiTheme="minorHAnsi" w:hAnsiTheme="minorHAnsi"/>
          <w:lang w:val="ro-RO"/>
        </w:rPr>
        <w:br w:type="page"/>
      </w:r>
      <w:bookmarkStart w:id="5" w:name="_Toc442088110"/>
      <w:bookmarkStart w:id="6" w:name="_Toc463257455"/>
      <w:bookmarkStart w:id="7" w:name="_Toc477508085"/>
      <w:bookmarkStart w:id="8" w:name="_Toc447151307"/>
      <w:r w:rsidRPr="002B3159">
        <w:rPr>
          <w:rFonts w:asciiTheme="minorHAnsi" w:hAnsiTheme="minorHAnsi"/>
          <w:lang w:val="ro-RO"/>
        </w:rPr>
        <w:lastRenderedPageBreak/>
        <w:t>Document B. Model de fișă a problemelor comunității</w:t>
      </w:r>
      <w:bookmarkEnd w:id="5"/>
      <w:bookmarkEnd w:id="6"/>
      <w:bookmarkEnd w:id="7"/>
    </w:p>
    <w:p w:rsidR="00DD468C" w:rsidRPr="00176471" w:rsidRDefault="00DD468C" w:rsidP="004C1138">
      <w:pPr>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Nume GAL</w:t>
      </w:r>
    </w:p>
    <w:p w:rsidR="00DD468C" w:rsidRPr="00176471" w:rsidRDefault="00DD468C" w:rsidP="004C1138">
      <w:pPr>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Teritoriul vizat</w:t>
      </w:r>
    </w:p>
    <w:p w:rsidR="00DD468C" w:rsidRPr="00176471" w:rsidRDefault="00DD468C" w:rsidP="004C1138">
      <w:pPr>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Zona/comunitatea din cadrul teritoriu</w:t>
      </w:r>
    </w:p>
    <w:p w:rsidR="00DD468C" w:rsidRPr="00176471" w:rsidRDefault="00DD468C" w:rsidP="004C1138">
      <w:pPr>
        <w:spacing w:after="0"/>
        <w:jc w:val="both"/>
        <w:rPr>
          <w:rFonts w:asciiTheme="minorHAnsi" w:eastAsia="Times New Roman" w:hAnsiTheme="minorHAnsi" w:cs="Segoe UI"/>
          <w:b/>
          <w:bCs/>
          <w:color w:val="17365D"/>
          <w:lang w:eastAsia="ro-RO"/>
        </w:rPr>
      </w:pPr>
    </w:p>
    <w:p w:rsidR="00DD468C" w:rsidRPr="00176471" w:rsidRDefault="00DD468C" w:rsidP="004C1138">
      <w:pPr>
        <w:spacing w:after="0"/>
        <w:jc w:val="both"/>
        <w:rPr>
          <w:rFonts w:asciiTheme="minorHAnsi" w:eastAsia="Times New Roman" w:hAnsiTheme="minorHAnsi" w:cs="Segoe UI"/>
          <w:b/>
          <w:bCs/>
          <w:color w:val="17365D"/>
          <w:lang w:eastAsia="ro-RO"/>
        </w:rPr>
      </w:pPr>
      <w:r w:rsidRPr="00176471">
        <w:rPr>
          <w:rFonts w:asciiTheme="minorHAnsi" w:eastAsia="Times New Roman" w:hAnsiTheme="minorHAnsi" w:cs="Segoe UI"/>
          <w:b/>
          <w:bCs/>
          <w:color w:val="17365D"/>
          <w:lang w:eastAsia="ro-RO"/>
        </w:rPr>
        <w:t xml:space="preserve">L1. Locuinţa este  </w:t>
      </w:r>
      <w:r w:rsidRPr="00176471">
        <w:rPr>
          <w:rFonts w:asciiTheme="minorHAnsi" w:eastAsia="Times New Roman" w:hAnsiTheme="minorHAnsi" w:cs="Segoe UI"/>
          <w:bCs/>
          <w:color w:val="17365D"/>
          <w:lang w:eastAsia="ro-RO"/>
        </w:rPr>
        <w:t>|__|</w:t>
      </w:r>
      <w:r w:rsidRPr="00176471">
        <w:rPr>
          <w:rFonts w:asciiTheme="minorHAnsi" w:eastAsia="Times New Roman" w:hAnsiTheme="minorHAnsi" w:cs="Segoe UI"/>
          <w:b/>
          <w:bCs/>
          <w:color w:val="17365D"/>
          <w:lang w:eastAsia="ro-RO"/>
        </w:rPr>
        <w:t xml:space="preserve">  </w:t>
      </w:r>
    </w:p>
    <w:p w:rsidR="00DD468C" w:rsidRPr="00176471" w:rsidRDefault="00DD468C" w:rsidP="004C1138">
      <w:pPr>
        <w:spacing w:after="0"/>
        <w:jc w:val="both"/>
        <w:rPr>
          <w:rFonts w:asciiTheme="minorHAnsi" w:eastAsia="Times New Roman" w:hAnsiTheme="minorHAnsi" w:cs="Segoe UI"/>
          <w:b/>
          <w:bCs/>
          <w:color w:val="17365D"/>
          <w:lang w:eastAsia="ro-RO"/>
        </w:rPr>
      </w:pPr>
    </w:p>
    <w:tbl>
      <w:tblPr>
        <w:tblW w:w="9476" w:type="dxa"/>
        <w:tblInd w:w="-8" w:type="dxa"/>
        <w:tblLayout w:type="fixed"/>
        <w:tblLook w:val="0000" w:firstRow="0" w:lastRow="0" w:firstColumn="0" w:lastColumn="0" w:noHBand="0" w:noVBand="0"/>
      </w:tblPr>
      <w:tblGrid>
        <w:gridCol w:w="4860"/>
        <w:gridCol w:w="4616"/>
      </w:tblGrid>
      <w:tr w:rsidR="00DD468C" w:rsidRPr="00176471" w:rsidTr="004C1138">
        <w:trPr>
          <w:cantSplit/>
        </w:trPr>
        <w:tc>
          <w:tcPr>
            <w:tcW w:w="4860" w:type="dxa"/>
          </w:tcPr>
          <w:p w:rsidR="00DD468C" w:rsidRPr="00176471" w:rsidRDefault="00DD468C" w:rsidP="004C1138">
            <w:pPr>
              <w:tabs>
                <w:tab w:val="center" w:pos="4536"/>
                <w:tab w:val="right" w:pos="9072"/>
              </w:tabs>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1 - casă</w:t>
            </w:r>
          </w:p>
          <w:p w:rsidR="00DD468C" w:rsidRPr="00176471" w:rsidRDefault="00DD468C" w:rsidP="004C1138">
            <w:pPr>
              <w:tabs>
                <w:tab w:val="center" w:pos="4536"/>
                <w:tab w:val="right" w:pos="9072"/>
              </w:tabs>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2 - apartament la bloc, garsonieră</w:t>
            </w:r>
          </w:p>
          <w:p w:rsidR="00DD468C" w:rsidRPr="00176471" w:rsidRDefault="00DD468C" w:rsidP="004C1138">
            <w:pPr>
              <w:tabs>
                <w:tab w:val="center" w:pos="4536"/>
                <w:tab w:val="right" w:pos="9072"/>
              </w:tabs>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3 - adăpost improvizat</w:t>
            </w:r>
          </w:p>
        </w:tc>
        <w:tc>
          <w:tcPr>
            <w:tcW w:w="4616" w:type="dxa"/>
          </w:tcPr>
          <w:p w:rsidR="00DD468C" w:rsidRPr="00176471" w:rsidRDefault="00DD468C" w:rsidP="004C1138">
            <w:pPr>
              <w:tabs>
                <w:tab w:val="center" w:pos="4536"/>
                <w:tab w:val="right" w:pos="9072"/>
              </w:tabs>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 xml:space="preserve">4 – locuiesc pe stradă </w:t>
            </w:r>
          </w:p>
          <w:p w:rsidR="00DD468C" w:rsidRPr="00176471" w:rsidRDefault="00DD468C" w:rsidP="004C1138">
            <w:pPr>
              <w:tabs>
                <w:tab w:val="center" w:pos="4536"/>
                <w:tab w:val="right" w:pos="9072"/>
              </w:tabs>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5 - altă situație și anume.........................................................</w:t>
            </w:r>
          </w:p>
        </w:tc>
      </w:tr>
    </w:tbl>
    <w:p w:rsidR="00DD468C" w:rsidRPr="00176471" w:rsidRDefault="00DD468C" w:rsidP="004C1138">
      <w:pPr>
        <w:spacing w:after="0"/>
        <w:jc w:val="both"/>
        <w:rPr>
          <w:rFonts w:asciiTheme="minorHAnsi" w:eastAsia="Times New Roman" w:hAnsiTheme="minorHAnsi" w:cs="Segoe UI"/>
          <w:b/>
          <w:bCs/>
          <w:color w:val="17365D"/>
          <w:lang w:eastAsia="ro-RO"/>
        </w:rPr>
      </w:pPr>
    </w:p>
    <w:p w:rsidR="00DD468C" w:rsidRPr="00176471" w:rsidRDefault="00DD468C" w:rsidP="004C1138">
      <w:pPr>
        <w:spacing w:after="0"/>
        <w:jc w:val="both"/>
        <w:rPr>
          <w:rFonts w:asciiTheme="minorHAnsi" w:eastAsia="Times New Roman" w:hAnsiTheme="minorHAnsi" w:cs="Segoe UI"/>
          <w:b/>
          <w:bCs/>
          <w:color w:val="17365D"/>
          <w:lang w:eastAsia="ro-RO"/>
        </w:rPr>
      </w:pPr>
      <w:r w:rsidRPr="00176471">
        <w:rPr>
          <w:rFonts w:asciiTheme="minorHAnsi" w:eastAsia="Times New Roman" w:hAnsiTheme="minorHAnsi" w:cs="Segoe UI"/>
          <w:b/>
          <w:bCs/>
          <w:color w:val="17365D"/>
          <w:lang w:eastAsia="ro-RO"/>
        </w:rPr>
        <w:t xml:space="preserve">L2. Din ce an locuieşte familia în acest apartament/ casă?  </w:t>
      </w:r>
      <w:r w:rsidRPr="00176471">
        <w:rPr>
          <w:rFonts w:asciiTheme="minorHAnsi" w:eastAsia="Times New Roman" w:hAnsiTheme="minorHAnsi" w:cs="Segoe UI"/>
          <w:bCs/>
          <w:color w:val="17365D"/>
          <w:lang w:eastAsia="ro-RO"/>
        </w:rPr>
        <w:t xml:space="preserve"> |__|__|__|__|</w:t>
      </w:r>
      <w:r w:rsidRPr="00176471">
        <w:rPr>
          <w:rFonts w:asciiTheme="minorHAnsi" w:eastAsia="Times New Roman" w:hAnsiTheme="minorHAnsi" w:cs="Segoe UI"/>
          <w:b/>
          <w:bCs/>
          <w:color w:val="17365D"/>
          <w:lang w:eastAsia="ro-RO"/>
        </w:rPr>
        <w:t xml:space="preserve">  </w:t>
      </w:r>
    </w:p>
    <w:p w:rsidR="00DD468C" w:rsidRPr="00176471" w:rsidRDefault="00DD468C" w:rsidP="004C1138">
      <w:pPr>
        <w:spacing w:after="0"/>
        <w:jc w:val="both"/>
        <w:rPr>
          <w:rFonts w:asciiTheme="minorHAnsi" w:eastAsia="Times New Roman" w:hAnsiTheme="minorHAnsi" w:cs="Segoe UI"/>
          <w:b/>
          <w:bCs/>
          <w:color w:val="17365D"/>
          <w:lang w:eastAsia="ro-RO"/>
        </w:rPr>
      </w:pPr>
    </w:p>
    <w:tbl>
      <w:tblPr>
        <w:tblW w:w="9460"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896"/>
        <w:gridCol w:w="900"/>
        <w:gridCol w:w="900"/>
        <w:gridCol w:w="1080"/>
        <w:gridCol w:w="1080"/>
        <w:gridCol w:w="604"/>
      </w:tblGrid>
      <w:tr w:rsidR="00DD468C" w:rsidRPr="00176471" w:rsidTr="004C1138">
        <w:trPr>
          <w:cantSplit/>
        </w:trPr>
        <w:tc>
          <w:tcPr>
            <w:tcW w:w="4896" w:type="dxa"/>
            <w:vAlign w:val="center"/>
          </w:tcPr>
          <w:p w:rsidR="00DD468C" w:rsidRPr="00176471" w:rsidRDefault="00DD468C" w:rsidP="004C1138">
            <w:pPr>
              <w:widowControl w:val="0"/>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b/>
                <w:bCs/>
                <w:color w:val="17365D"/>
                <w:lang w:eastAsia="ro-RO"/>
              </w:rPr>
              <w:t>L3. Cât de mulţumit sunteţi ...?</w:t>
            </w:r>
          </w:p>
        </w:tc>
        <w:tc>
          <w:tcPr>
            <w:tcW w:w="900" w:type="dxa"/>
            <w:vAlign w:val="center"/>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mulţumit</w:t>
            </w:r>
          </w:p>
        </w:tc>
        <w:tc>
          <w:tcPr>
            <w:tcW w:w="9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mulţumit</w:t>
            </w:r>
          </w:p>
        </w:tc>
        <w:tc>
          <w:tcPr>
            <w:tcW w:w="108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nemulţumit</w:t>
            </w:r>
          </w:p>
        </w:tc>
        <w:tc>
          <w:tcPr>
            <w:tcW w:w="1080" w:type="dxa"/>
            <w:vAlign w:val="center"/>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nemulţumit</w:t>
            </w:r>
          </w:p>
        </w:tc>
        <w:tc>
          <w:tcPr>
            <w:tcW w:w="604" w:type="dxa"/>
            <w:tcBorders>
              <w:top w:val="single" w:sz="4" w:space="0" w:color="auto"/>
              <w:left w:val="single" w:sz="4" w:space="0" w:color="auto"/>
              <w:bottom w:val="single" w:sz="4" w:space="0" w:color="auto"/>
              <w:right w:val="single" w:sz="4" w:space="0" w:color="auto"/>
            </w:tcBorders>
            <w:vAlign w:val="center"/>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NC</w:t>
            </w: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Spaţiile de depozitare (cămări, debarale, magazii)</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7</w:t>
            </w: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este încălzită locuinţa</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funcţionează instalaţia de apă</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funcţionează instalaţia electrică</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Amplasarea apartamentului în bloc/ Amplasarea casei în cartier</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locuința este luminată în timpul zilei</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locuința vă protejează de zgomotele din exterior</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604" w:type="dxa"/>
            <w:tcBorders>
              <w:top w:val="single" w:sz="4" w:space="0" w:color="auto"/>
              <w:left w:val="single" w:sz="4" w:space="0" w:color="auto"/>
              <w:bottom w:val="single" w:sz="4" w:space="0" w:color="auto"/>
              <w:right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p>
        </w:tc>
      </w:tr>
    </w:tbl>
    <w:p w:rsidR="00DD468C" w:rsidRPr="00176471" w:rsidRDefault="00DD468C" w:rsidP="004C1138">
      <w:pPr>
        <w:spacing w:after="0"/>
        <w:jc w:val="both"/>
        <w:rPr>
          <w:rFonts w:asciiTheme="minorHAnsi" w:eastAsia="Times New Roman" w:hAnsiTheme="minorHAnsi" w:cs="Segoe UI"/>
          <w:color w:val="17365D"/>
          <w:lang w:eastAsia="ro-RO"/>
        </w:rPr>
      </w:pPr>
    </w:p>
    <w:p w:rsidR="00DD468C" w:rsidRPr="00176471" w:rsidRDefault="00DD468C" w:rsidP="004C1138">
      <w:pPr>
        <w:spacing w:after="0"/>
        <w:jc w:val="both"/>
        <w:rPr>
          <w:rFonts w:asciiTheme="minorHAnsi" w:eastAsia="Times New Roman" w:hAnsiTheme="minorHAnsi" w:cs="Segoe UI"/>
          <w:i/>
          <w:color w:val="17365D"/>
          <w:lang w:eastAsia="ro-RO"/>
        </w:rPr>
      </w:pPr>
      <w:r w:rsidRPr="00176471">
        <w:rPr>
          <w:rFonts w:asciiTheme="minorHAnsi" w:eastAsia="Times New Roman" w:hAnsiTheme="minorHAnsi" w:cs="Segoe UI"/>
          <w:i/>
          <w:color w:val="17365D"/>
          <w:lang w:eastAsia="ro-RO"/>
        </w:rPr>
        <w:t>Pentru locuințele apartamente la bloc.</w:t>
      </w:r>
    </w:p>
    <w:tbl>
      <w:tblPr>
        <w:tblW w:w="9460"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896"/>
        <w:gridCol w:w="900"/>
        <w:gridCol w:w="900"/>
        <w:gridCol w:w="1080"/>
        <w:gridCol w:w="1170"/>
        <w:gridCol w:w="514"/>
      </w:tblGrid>
      <w:tr w:rsidR="00DD468C" w:rsidRPr="00176471" w:rsidTr="004C1138">
        <w:trPr>
          <w:cantSplit/>
        </w:trPr>
        <w:tc>
          <w:tcPr>
            <w:tcW w:w="4896"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L4. În ceea ce priveşte blocul dvs., c</w:t>
            </w:r>
            <w:r w:rsidRPr="00176471">
              <w:rPr>
                <w:rFonts w:asciiTheme="minorHAnsi" w:eastAsia="Times New Roman" w:hAnsiTheme="minorHAnsi" w:cs="Segoe UI"/>
                <w:b/>
                <w:bCs/>
                <w:color w:val="17365D"/>
                <w:lang w:eastAsia="ro-RO"/>
              </w:rPr>
              <w:t>ât de mulţumit sunteţi de ...?</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mulţumit</w:t>
            </w:r>
          </w:p>
        </w:tc>
        <w:tc>
          <w:tcPr>
            <w:tcW w:w="9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mulţumit</w:t>
            </w:r>
          </w:p>
        </w:tc>
        <w:tc>
          <w:tcPr>
            <w:tcW w:w="108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nemulţumit</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nemulţumit</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NC</w:t>
            </w:r>
          </w:p>
        </w:tc>
      </w:tr>
      <w:tr w:rsidR="00DD468C" w:rsidRPr="00176471" w:rsidTr="004C1138">
        <w:trPr>
          <w:cantSplit/>
        </w:trPr>
        <w:tc>
          <w:tcPr>
            <w:tcW w:w="4896" w:type="dxa"/>
            <w:tcBorders>
              <w:top w:val="single" w:sz="4" w:space="0" w:color="auto"/>
            </w:tcBorders>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Curăţenia spaţiilor comune (holul de la intrarea în bloc, casa scării, ghenă)</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Îngrijirea subsolului</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Starea părţilor comune ale instalaţiilor</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Aspectul exterior al blocului</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Iluminatul casei scărilor</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Funcţionarea ascensorului</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tcBorders>
              <w:top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7</w:t>
            </w:r>
          </w:p>
        </w:tc>
      </w:tr>
      <w:tr w:rsidR="00DD468C" w:rsidRPr="00176471" w:rsidTr="004C1138">
        <w:trPr>
          <w:cantSplit/>
        </w:trPr>
        <w:tc>
          <w:tcPr>
            <w:tcW w:w="4896" w:type="dxa"/>
            <w:vAlign w:val="center"/>
          </w:tcPr>
          <w:p w:rsidR="00DD468C" w:rsidRPr="00176471" w:rsidRDefault="00DD468C" w:rsidP="004C1138">
            <w:pPr>
              <w:widowControl w:val="0"/>
              <w:numPr>
                <w:ilvl w:val="0"/>
                <w:numId w:val="4"/>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Modul în care se colectează gunoiul</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14" w:type="dxa"/>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bl>
    <w:p w:rsidR="00DD468C" w:rsidRPr="00176471" w:rsidRDefault="00DD468C" w:rsidP="004C1138">
      <w:pPr>
        <w:spacing w:after="0"/>
        <w:jc w:val="both"/>
        <w:rPr>
          <w:rFonts w:asciiTheme="minorHAnsi" w:eastAsia="Times New Roman" w:hAnsiTheme="minorHAnsi" w:cs="Segoe UI"/>
          <w:color w:val="17365D"/>
          <w:lang w:eastAsia="ro-RO"/>
        </w:rPr>
      </w:pPr>
    </w:p>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L5. Dvs. sau cineva din gospodărie aveţi probleme cu accesul la apartament din diverse motive, cum ar fi scările pe care trebuie să le urcaţi, liftul care se defectează prea des, iluminatul impropriu?</w:t>
      </w:r>
    </w:p>
    <w:p w:rsidR="00DD468C" w:rsidRPr="00176471" w:rsidRDefault="00DD468C" w:rsidP="004C1138">
      <w:pPr>
        <w:spacing w:after="0"/>
        <w:jc w:val="both"/>
        <w:rPr>
          <w:rFonts w:asciiTheme="minorHAnsi" w:eastAsia="Times New Roman" w:hAnsiTheme="minorHAnsi" w:cs="Segoe UI"/>
          <w:b/>
          <w:color w:val="17365D"/>
          <w:lang w:eastAsia="ro-RO"/>
        </w:rPr>
      </w:pPr>
    </w:p>
    <w:p w:rsidR="00DD468C" w:rsidRPr="00176471" w:rsidRDefault="00DD468C" w:rsidP="004C1138">
      <w:pPr>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lastRenderedPageBreak/>
        <w:tab/>
      </w:r>
      <w:r w:rsidRPr="00176471">
        <w:rPr>
          <w:rFonts w:asciiTheme="minorHAnsi" w:eastAsia="Times New Roman" w:hAnsiTheme="minorHAnsi" w:cs="Segoe UI"/>
          <w:color w:val="17365D"/>
          <w:lang w:eastAsia="ro-RO"/>
        </w:rPr>
        <w:tab/>
      </w:r>
      <w:r w:rsidRPr="00176471">
        <w:rPr>
          <w:rFonts w:asciiTheme="minorHAnsi" w:eastAsia="Times New Roman" w:hAnsiTheme="minorHAnsi" w:cs="Segoe UI"/>
          <w:color w:val="17365D"/>
          <w:lang w:eastAsia="ro-RO"/>
        </w:rPr>
        <w:tab/>
        <w:t>1. Da</w:t>
      </w:r>
      <w:r w:rsidRPr="00176471">
        <w:rPr>
          <w:rFonts w:asciiTheme="minorHAnsi" w:eastAsia="Times New Roman" w:hAnsiTheme="minorHAnsi" w:cs="Segoe UI"/>
          <w:color w:val="17365D"/>
          <w:lang w:eastAsia="ro-RO"/>
        </w:rPr>
        <w:tab/>
      </w:r>
      <w:r w:rsidRPr="00176471">
        <w:rPr>
          <w:rFonts w:asciiTheme="minorHAnsi" w:eastAsia="Times New Roman" w:hAnsiTheme="minorHAnsi" w:cs="Segoe UI"/>
          <w:color w:val="17365D"/>
          <w:lang w:eastAsia="ro-RO"/>
        </w:rPr>
        <w:tab/>
        <w:t>2. Nu</w:t>
      </w:r>
    </w:p>
    <w:p w:rsidR="00DD468C" w:rsidRPr="00176471" w:rsidRDefault="00DD468C" w:rsidP="004C1138">
      <w:pPr>
        <w:spacing w:after="0"/>
        <w:jc w:val="both"/>
        <w:rPr>
          <w:rFonts w:asciiTheme="minorHAnsi" w:eastAsia="Times New Roman" w:hAnsiTheme="minorHAnsi" w:cs="Segoe UI"/>
          <w:color w:val="17365D"/>
          <w:lang w:eastAsia="ro-RO"/>
        </w:rPr>
      </w:pPr>
    </w:p>
    <w:p w:rsidR="00DD468C" w:rsidRPr="00176471" w:rsidRDefault="00DD468C" w:rsidP="004C1138">
      <w:pPr>
        <w:spacing w:after="0"/>
        <w:ind w:left="720" w:firstLine="720"/>
        <w:jc w:val="both"/>
        <w:rPr>
          <w:rFonts w:asciiTheme="minorHAnsi" w:eastAsia="Times New Roman" w:hAnsiTheme="minorHAnsi" w:cs="Segoe UI"/>
          <w:b/>
          <w:bCs/>
          <w:color w:val="17365D"/>
          <w:lang w:eastAsia="ro-RO"/>
        </w:rPr>
      </w:pPr>
      <w:r w:rsidRPr="00176471">
        <w:rPr>
          <w:rFonts w:asciiTheme="minorHAnsi" w:eastAsia="Times New Roman" w:hAnsiTheme="minorHAnsi" w:cs="Segoe UI"/>
          <w:bCs/>
          <w:i/>
          <w:color w:val="17365D"/>
          <w:lang w:eastAsia="ro-RO"/>
        </w:rPr>
        <w:t>Dacă DA (codul 1 la L16)</w:t>
      </w:r>
      <w:r w:rsidRPr="00176471">
        <w:rPr>
          <w:rFonts w:asciiTheme="minorHAnsi" w:eastAsia="Times New Roman" w:hAnsiTheme="minorHAnsi" w:cs="Segoe UI"/>
          <w:b/>
          <w:bCs/>
          <w:color w:val="17365D"/>
          <w:lang w:eastAsia="ro-RO"/>
        </w:rPr>
        <w:t xml:space="preserve"> Care este principala problemă?</w:t>
      </w:r>
    </w:p>
    <w:p w:rsidR="00DD468C" w:rsidRPr="00176471" w:rsidRDefault="00DD468C" w:rsidP="004C1138">
      <w:pPr>
        <w:spacing w:after="0"/>
        <w:ind w:left="720" w:firstLine="720"/>
        <w:jc w:val="both"/>
        <w:rPr>
          <w:rFonts w:asciiTheme="minorHAnsi" w:eastAsia="Times New Roman" w:hAnsiTheme="minorHAnsi" w:cs="Segoe UI"/>
          <w:b/>
          <w:bCs/>
          <w:color w:val="17365D"/>
          <w:lang w:eastAsia="ro-RO"/>
        </w:rPr>
      </w:pPr>
    </w:p>
    <w:p w:rsidR="00DD468C" w:rsidRPr="00176471" w:rsidRDefault="00DD468C" w:rsidP="004C1138">
      <w:pPr>
        <w:spacing w:after="0"/>
        <w:ind w:left="720" w:firstLine="720"/>
        <w:jc w:val="both"/>
        <w:rPr>
          <w:rFonts w:asciiTheme="minorHAnsi" w:eastAsia="Times New Roman" w:hAnsiTheme="minorHAnsi" w:cs="Segoe UI"/>
          <w:color w:val="17365D"/>
          <w:lang w:eastAsia="ro-RO"/>
        </w:rPr>
      </w:pPr>
      <w:r w:rsidRPr="00176471">
        <w:rPr>
          <w:rFonts w:asciiTheme="minorHAnsi" w:eastAsia="Times New Roman" w:hAnsiTheme="minorHAnsi" w:cs="Segoe UI"/>
          <w:b/>
          <w:bCs/>
          <w:color w:val="17365D"/>
          <w:lang w:eastAsia="ro-RO"/>
        </w:rPr>
        <w:tab/>
        <w:t>L5PB</w:t>
      </w:r>
      <w:r w:rsidRPr="00176471">
        <w:rPr>
          <w:rFonts w:asciiTheme="minorHAnsi" w:eastAsia="Times New Roman" w:hAnsiTheme="minorHAnsi" w:cs="Segoe UI"/>
          <w:bCs/>
          <w:color w:val="17365D"/>
          <w:lang w:eastAsia="ro-RO"/>
        </w:rPr>
        <w:tab/>
        <w:t xml:space="preserve">........................................................................................................................  </w:t>
      </w:r>
    </w:p>
    <w:p w:rsidR="00DD468C" w:rsidRPr="00176471" w:rsidRDefault="00DD468C" w:rsidP="004C1138">
      <w:pPr>
        <w:spacing w:after="0"/>
        <w:jc w:val="both"/>
        <w:rPr>
          <w:rFonts w:asciiTheme="minorHAnsi" w:eastAsia="Times New Roman" w:hAnsiTheme="minorHAnsi" w:cs="Segoe UI"/>
          <w:b/>
          <w:color w:val="17365D"/>
          <w:lang w:eastAsia="ro-RO"/>
        </w:rPr>
      </w:pPr>
    </w:p>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Ce anume credeţi că ar trebui schimbat în blocul dvs. pentru a îmbunătăţi condiţiile de viaţă ale locatarilor?</w:t>
      </w:r>
    </w:p>
    <w:tbl>
      <w:tblPr>
        <w:tblW w:w="93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DD468C" w:rsidRPr="00176471" w:rsidTr="004C1138">
        <w:tc>
          <w:tcPr>
            <w:tcW w:w="9350" w:type="dxa"/>
          </w:tcPr>
          <w:p w:rsidR="00DD468C" w:rsidRPr="00176471" w:rsidRDefault="00DD468C" w:rsidP="004C1138">
            <w:pPr>
              <w:spacing w:before="120"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L6a.</w:t>
            </w:r>
            <w:r w:rsidRPr="00176471">
              <w:rPr>
                <w:rFonts w:asciiTheme="minorHAnsi" w:eastAsia="Times New Roman" w:hAnsiTheme="minorHAnsi" w:cs="Segoe UI"/>
                <w:color w:val="17365D"/>
                <w:lang w:eastAsia="ro-RO"/>
              </w:rPr>
              <w:t xml:space="preserve"> ..................................................................................................................................................................</w:t>
            </w:r>
          </w:p>
        </w:tc>
      </w:tr>
      <w:tr w:rsidR="00DD468C" w:rsidRPr="00176471" w:rsidTr="004C1138">
        <w:tc>
          <w:tcPr>
            <w:tcW w:w="9350" w:type="dxa"/>
          </w:tcPr>
          <w:p w:rsidR="00DD468C" w:rsidRPr="00176471" w:rsidRDefault="00DD468C" w:rsidP="004C1138">
            <w:pPr>
              <w:spacing w:before="120"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 xml:space="preserve">L6b. </w:t>
            </w:r>
            <w:r w:rsidRPr="00176471">
              <w:rPr>
                <w:rFonts w:asciiTheme="minorHAnsi" w:eastAsia="Times New Roman" w:hAnsiTheme="minorHAnsi" w:cs="Segoe UI"/>
                <w:color w:val="17365D"/>
                <w:lang w:eastAsia="ro-RO"/>
              </w:rPr>
              <w:t>..................................................................................................................................................................</w:t>
            </w:r>
          </w:p>
        </w:tc>
      </w:tr>
      <w:tr w:rsidR="00DD468C" w:rsidRPr="00176471" w:rsidTr="004C1138">
        <w:tc>
          <w:tcPr>
            <w:tcW w:w="9350" w:type="dxa"/>
          </w:tcPr>
          <w:p w:rsidR="00DD468C" w:rsidRPr="00176471" w:rsidRDefault="00DD468C" w:rsidP="004C1138">
            <w:pPr>
              <w:spacing w:before="120" w:after="0"/>
              <w:jc w:val="both"/>
              <w:rPr>
                <w:rFonts w:asciiTheme="minorHAnsi" w:eastAsia="Times New Roman" w:hAnsiTheme="minorHAnsi" w:cs="Segoe UI"/>
                <w:color w:val="17365D"/>
                <w:lang w:eastAsia="ro-RO"/>
              </w:rPr>
            </w:pPr>
            <w:r w:rsidRPr="00176471">
              <w:rPr>
                <w:rFonts w:asciiTheme="minorHAnsi" w:eastAsia="Times New Roman" w:hAnsiTheme="minorHAnsi" w:cs="Segoe UI"/>
                <w:b/>
                <w:color w:val="17365D"/>
                <w:lang w:eastAsia="ro-RO"/>
              </w:rPr>
              <w:t xml:space="preserve">L6c. </w:t>
            </w:r>
            <w:r w:rsidRPr="00176471">
              <w:rPr>
                <w:rFonts w:asciiTheme="minorHAnsi" w:eastAsia="Times New Roman" w:hAnsiTheme="minorHAnsi" w:cs="Segoe UI"/>
                <w:color w:val="17365D"/>
                <w:lang w:eastAsia="ro-RO"/>
              </w:rPr>
              <w:t>..................................................................................................................................................................</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60"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5220"/>
        <w:gridCol w:w="1000"/>
        <w:gridCol w:w="900"/>
        <w:gridCol w:w="1100"/>
        <w:gridCol w:w="1140"/>
      </w:tblGrid>
      <w:tr w:rsidR="00DD468C" w:rsidRPr="00176471" w:rsidTr="004C1138">
        <w:trPr>
          <w:cantSplit/>
        </w:trPr>
        <w:tc>
          <w:tcPr>
            <w:tcW w:w="5220"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bCs/>
                <w:color w:val="17365D"/>
                <w:lang w:eastAsia="ro-RO"/>
              </w:rPr>
            </w:pPr>
            <w:r w:rsidRPr="00176471">
              <w:rPr>
                <w:rFonts w:asciiTheme="minorHAnsi" w:eastAsia="Times New Roman" w:hAnsiTheme="minorHAnsi" w:cs="Segoe UI"/>
                <w:b/>
                <w:bCs/>
                <w:color w:val="17365D"/>
                <w:lang w:eastAsia="ro-RO"/>
              </w:rPr>
              <w:t>L7. Cum apreciaţi situaţia împrejurimilor blocului/ casei şi a zonei în care locuiţi cu privire la ...?</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bună</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Destul de bună</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Destul de proastă</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proastă</w:t>
            </w:r>
          </w:p>
        </w:tc>
      </w:tr>
      <w:tr w:rsidR="00DD468C" w:rsidRPr="00176471" w:rsidTr="004C1138">
        <w:trPr>
          <w:cantSplit/>
        </w:trPr>
        <w:tc>
          <w:tcPr>
            <w:tcW w:w="5220" w:type="dxa"/>
            <w:tcBorders>
              <w:top w:val="single" w:sz="4" w:space="0" w:color="auto"/>
            </w:tcBorders>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Şcolile existente</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Grădiniţele sau creşele existente</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Oportunităţile de a găsi un loc de muncă</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Transportul în comun</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Iluminatul stradal</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Accesul maşinilor la carosabil</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ind w:right="144"/>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Accesul pietonilor pe trotuare şi aleile dintre blocuri</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Colectarea gunoiului</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Locuri de joacă pentru copii</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Spaţiile verzi din jurul blocului</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Parcuri, modalităţi de petrecere a timpului liber</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Linişte şi ordine publică</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Locuri de parcare</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Pieţe şi centre comerciale</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5"/>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Aspectul general</w:t>
            </w:r>
          </w:p>
        </w:tc>
        <w:tc>
          <w:tcPr>
            <w:tcW w:w="10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4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bl>
    <w:p w:rsidR="00DD468C" w:rsidRPr="00176471" w:rsidRDefault="00DD468C" w:rsidP="004C1138">
      <w:pPr>
        <w:spacing w:after="0"/>
        <w:jc w:val="both"/>
        <w:rPr>
          <w:rFonts w:asciiTheme="minorHAnsi" w:eastAsia="Times New Roman" w:hAnsiTheme="minorHAnsi" w:cs="Segoe UI"/>
          <w:color w:val="17365D"/>
          <w:lang w:eastAsia="ro-RO"/>
        </w:rPr>
      </w:pPr>
    </w:p>
    <w:tbl>
      <w:tblPr>
        <w:tblW w:w="9360"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5220"/>
        <w:gridCol w:w="1366"/>
        <w:gridCol w:w="1367"/>
        <w:gridCol w:w="1407"/>
      </w:tblGrid>
      <w:tr w:rsidR="00DD468C" w:rsidRPr="00176471" w:rsidTr="004C1138">
        <w:trPr>
          <w:cantSplit/>
        </w:trPr>
        <w:tc>
          <w:tcPr>
            <w:tcW w:w="5220"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L8. În zona în care locuiţi cât de serioase consideraţi că sunt următoarele …?</w:t>
            </w:r>
          </w:p>
          <w:p w:rsidR="00DD468C" w:rsidRPr="00176471" w:rsidRDefault="00DD468C" w:rsidP="004C1138">
            <w:pPr>
              <w:widowControl w:val="0"/>
              <w:spacing w:after="0"/>
              <w:ind w:left="-356" w:firstLine="356"/>
              <w:jc w:val="both"/>
              <w:rPr>
                <w:rFonts w:asciiTheme="minorHAnsi" w:eastAsia="Times New Roman" w:hAnsiTheme="minorHAnsi" w:cs="Segoe UI"/>
                <w:color w:val="17365D"/>
                <w:lang w:eastAsia="ro-RO"/>
              </w:rPr>
            </w:pP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Problemă foarte serioasă</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 xml:space="preserve">O problemă </w:t>
            </w:r>
          </w:p>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 prea serioasă</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 xml:space="preserve">Nu e deloc </w:t>
            </w:r>
          </w:p>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o problemă</w:t>
            </w:r>
          </w:p>
        </w:tc>
      </w:tr>
      <w:tr w:rsidR="00DD468C" w:rsidRPr="00176471" w:rsidTr="004C1138">
        <w:trPr>
          <w:cantSplit/>
        </w:trPr>
        <w:tc>
          <w:tcPr>
            <w:tcW w:w="5220" w:type="dxa"/>
            <w:tcBorders>
              <w:top w:val="single" w:sz="4" w:space="0" w:color="auto"/>
            </w:tcBorders>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Acte de vandalism (distrugere a bunurilor publice)</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Desene şi mâzgăleli pe faţadele blocurilor</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Furturi din maşini</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Furturi din locuinţe</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Violenţe asupra persoanelor</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Câini vagabonzi</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Conflicte între vecini</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lastRenderedPageBreak/>
              <w:t xml:space="preserve">Probleme cu persoane de alte etnie </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Zgomotul produs de traficul autoturismelor</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Vecini zgomotoşi</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Copii gălăgioşi</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Poluarea aerului (noxe)</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Depozitarea necorespunzătoare a gunoaielor</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5220" w:type="dxa"/>
            <w:vAlign w:val="center"/>
          </w:tcPr>
          <w:p w:rsidR="00DD468C" w:rsidRPr="00176471" w:rsidRDefault="00DD468C" w:rsidP="004C1138">
            <w:pPr>
              <w:widowControl w:val="0"/>
              <w:numPr>
                <w:ilvl w:val="0"/>
                <w:numId w:val="6"/>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Calitatea apei potabile</w:t>
            </w:r>
          </w:p>
        </w:tc>
        <w:tc>
          <w:tcPr>
            <w:tcW w:w="136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36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40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bl>
    <w:p w:rsidR="00DD468C" w:rsidRPr="00176471" w:rsidRDefault="00DD468C" w:rsidP="004C1138">
      <w:pPr>
        <w:spacing w:after="0"/>
        <w:jc w:val="both"/>
        <w:rPr>
          <w:rFonts w:asciiTheme="minorHAnsi" w:eastAsia="Times New Roman" w:hAnsiTheme="minorHAnsi" w:cs="Segoe UI"/>
          <w:color w:val="17365D"/>
          <w:lang w:eastAsia="ro-RO"/>
        </w:rPr>
      </w:pPr>
    </w:p>
    <w:tbl>
      <w:tblPr>
        <w:tblW w:w="9360"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860"/>
        <w:gridCol w:w="1080"/>
        <w:gridCol w:w="1100"/>
        <w:gridCol w:w="1200"/>
        <w:gridCol w:w="1120"/>
      </w:tblGrid>
      <w:tr w:rsidR="00DD468C" w:rsidRPr="00176471" w:rsidTr="004C1138">
        <w:trPr>
          <w:cantSplit/>
        </w:trPr>
        <w:tc>
          <w:tcPr>
            <w:tcW w:w="4860"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L9. În general, c</w:t>
            </w:r>
            <w:r w:rsidRPr="00176471">
              <w:rPr>
                <w:rFonts w:asciiTheme="minorHAnsi" w:eastAsia="Times New Roman" w:hAnsiTheme="minorHAnsi" w:cs="Segoe UI"/>
                <w:b/>
                <w:bCs/>
                <w:color w:val="17365D"/>
                <w:lang w:eastAsia="ro-RO"/>
              </w:rPr>
              <w:t>ât de mulţumit sunteţi de oferta de servicii din zonă?</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mulţumit</w:t>
            </w:r>
          </w:p>
        </w:tc>
        <w:tc>
          <w:tcPr>
            <w:tcW w:w="11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mulţumit</w:t>
            </w:r>
          </w:p>
        </w:tc>
        <w:tc>
          <w:tcPr>
            <w:tcW w:w="12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nemulţumit</w:t>
            </w:r>
          </w:p>
        </w:tc>
        <w:tc>
          <w:tcPr>
            <w:tcW w:w="112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nemulţumit</w:t>
            </w:r>
          </w:p>
        </w:tc>
      </w:tr>
      <w:tr w:rsidR="00DD468C" w:rsidRPr="00176471" w:rsidTr="004C1138">
        <w:trPr>
          <w:cantSplit/>
        </w:trPr>
        <w:tc>
          <w:tcPr>
            <w:tcW w:w="4860" w:type="dxa"/>
            <w:tcBorders>
              <w:top w:val="single" w:sz="4" w:space="0" w:color="auto"/>
            </w:tcBorders>
            <w:vAlign w:val="center"/>
          </w:tcPr>
          <w:p w:rsidR="00DD468C" w:rsidRPr="00176471" w:rsidRDefault="00DD468C" w:rsidP="004C1138">
            <w:pPr>
              <w:widowControl w:val="0"/>
              <w:numPr>
                <w:ilvl w:val="0"/>
                <w:numId w:val="7"/>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Servicii comerciale (magazine, pieţe)</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2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4860" w:type="dxa"/>
            <w:vAlign w:val="center"/>
          </w:tcPr>
          <w:p w:rsidR="00DD468C" w:rsidRPr="00176471" w:rsidRDefault="00DD468C" w:rsidP="004C1138">
            <w:pPr>
              <w:widowControl w:val="0"/>
              <w:numPr>
                <w:ilvl w:val="0"/>
                <w:numId w:val="7"/>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Servicii financiar-bancare</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2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4860" w:type="dxa"/>
            <w:vAlign w:val="center"/>
          </w:tcPr>
          <w:p w:rsidR="00DD468C" w:rsidRPr="00176471" w:rsidRDefault="00DD468C" w:rsidP="004C1138">
            <w:pPr>
              <w:widowControl w:val="0"/>
              <w:numPr>
                <w:ilvl w:val="0"/>
                <w:numId w:val="7"/>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Posibilităţi de petrecere a timpului liber</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2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4860" w:type="dxa"/>
            <w:vAlign w:val="center"/>
          </w:tcPr>
          <w:p w:rsidR="00DD468C" w:rsidRPr="00176471" w:rsidRDefault="00DD468C" w:rsidP="004C1138">
            <w:pPr>
              <w:widowControl w:val="0"/>
              <w:numPr>
                <w:ilvl w:val="0"/>
                <w:numId w:val="7"/>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Transport public</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2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bl>
    <w:p w:rsidR="00DD468C" w:rsidRPr="00176471" w:rsidRDefault="00DD468C" w:rsidP="004C1138">
      <w:pPr>
        <w:spacing w:after="0"/>
        <w:jc w:val="both"/>
        <w:rPr>
          <w:rFonts w:asciiTheme="minorHAnsi" w:eastAsia="Times New Roman" w:hAnsiTheme="minorHAnsi" w:cs="Segoe UI"/>
          <w:color w:val="17365D"/>
          <w:lang w:eastAsia="ro-RO"/>
        </w:rPr>
      </w:pPr>
    </w:p>
    <w:tbl>
      <w:tblPr>
        <w:tblW w:w="9360"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796"/>
        <w:gridCol w:w="846"/>
        <w:gridCol w:w="990"/>
        <w:gridCol w:w="1080"/>
        <w:gridCol w:w="1080"/>
        <w:gridCol w:w="568"/>
      </w:tblGrid>
      <w:tr w:rsidR="00DD468C" w:rsidRPr="00176471" w:rsidTr="004C1138">
        <w:trPr>
          <w:cantSplit/>
        </w:trPr>
        <w:tc>
          <w:tcPr>
            <w:tcW w:w="4796" w:type="dxa"/>
            <w:tcBorders>
              <w:top w:val="single" w:sz="4" w:space="0" w:color="auto"/>
            </w:tcBorders>
            <w:vAlign w:val="center"/>
          </w:tcPr>
          <w:p w:rsidR="00DD468C" w:rsidRPr="00176471" w:rsidRDefault="00DD468C" w:rsidP="004C1138">
            <w:pPr>
              <w:widowControl w:val="0"/>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b/>
                <w:color w:val="17365D"/>
                <w:lang w:eastAsia="ro-RO"/>
              </w:rPr>
              <w:t>L10. De unde locuiţi, cât de uşor vă este să ajungeţi în următoarele locuri dacă aţi avea nevoie?</w:t>
            </w:r>
          </w:p>
        </w:tc>
        <w:tc>
          <w:tcPr>
            <w:tcW w:w="846"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 xml:space="preserve">Foarte </w:t>
            </w:r>
          </w:p>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uşor</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Destul de uşor</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Destul de greu</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greu</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NC</w:t>
            </w:r>
          </w:p>
        </w:tc>
      </w:tr>
      <w:tr w:rsidR="00DD468C" w:rsidRPr="00176471" w:rsidTr="004C1138">
        <w:trPr>
          <w:cantSplit/>
        </w:trPr>
        <w:tc>
          <w:tcPr>
            <w:tcW w:w="4796" w:type="dxa"/>
            <w:tcBorders>
              <w:top w:val="single" w:sz="4" w:space="0" w:color="auto"/>
            </w:tcBorders>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Magazine cu produse de necesitate curentă</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Supermarket</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Piaţă agro-alimentară</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Dispensar sau cabinet medical</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Şcoală</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Spital</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Gară</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Staţie de autobuz sau alt mijloc de transport în comun</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left w:val="single" w:sz="4" w:space="0" w:color="auto"/>
              <w:bottom w:val="single" w:sz="4" w:space="0" w:color="auto"/>
              <w:right w:val="single" w:sz="4" w:space="0" w:color="auto"/>
            </w:tcBorders>
            <w:shd w:val="pct12" w:color="auto" w:fill="auto"/>
          </w:tcPr>
          <w:p w:rsidR="00DD468C" w:rsidRPr="00176471" w:rsidRDefault="00DD468C" w:rsidP="004C1138">
            <w:pPr>
              <w:spacing w:after="0"/>
              <w:jc w:val="center"/>
              <w:rPr>
                <w:rFonts w:asciiTheme="minorHAnsi" w:eastAsia="Times New Roman" w:hAnsiTheme="minorHAnsi" w:cs="Segoe UI"/>
                <w:color w:val="17365D"/>
                <w:lang w:eastAsia="ro-RO"/>
              </w:rPr>
            </w:pPr>
          </w:p>
        </w:tc>
      </w:tr>
      <w:tr w:rsidR="00DD468C" w:rsidRPr="00176471" w:rsidTr="004C1138">
        <w:trPr>
          <w:cantSplit/>
        </w:trPr>
        <w:tc>
          <w:tcPr>
            <w:tcW w:w="4796" w:type="dxa"/>
            <w:vAlign w:val="center"/>
          </w:tcPr>
          <w:p w:rsidR="00DD468C" w:rsidRPr="00176471" w:rsidRDefault="00DD468C" w:rsidP="004C1138">
            <w:pPr>
              <w:widowControl w:val="0"/>
              <w:numPr>
                <w:ilvl w:val="0"/>
                <w:numId w:val="8"/>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Locul de muncă</w:t>
            </w:r>
          </w:p>
        </w:tc>
        <w:tc>
          <w:tcPr>
            <w:tcW w:w="846"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99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08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568" w:type="dxa"/>
            <w:tcBorders>
              <w:top w:val="single" w:sz="4" w:space="0" w:color="auto"/>
            </w:tcBorders>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7</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66"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796"/>
        <w:gridCol w:w="1100"/>
        <w:gridCol w:w="1100"/>
        <w:gridCol w:w="1200"/>
        <w:gridCol w:w="1170"/>
      </w:tblGrid>
      <w:tr w:rsidR="00DD468C" w:rsidRPr="00176471" w:rsidTr="004C1138">
        <w:trPr>
          <w:cantSplit/>
        </w:trPr>
        <w:tc>
          <w:tcPr>
            <w:tcW w:w="4796"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L11. Pe ansamblu, c</w:t>
            </w:r>
            <w:r w:rsidRPr="00176471">
              <w:rPr>
                <w:rFonts w:asciiTheme="minorHAnsi" w:eastAsia="Times New Roman" w:hAnsiTheme="minorHAnsi" w:cs="Segoe UI"/>
                <w:b/>
                <w:bCs/>
                <w:color w:val="17365D"/>
                <w:lang w:eastAsia="ro-RO"/>
              </w:rPr>
              <w:t>ât de mulţumit sunteţi de ...?</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mulţumit</w:t>
            </w:r>
          </w:p>
        </w:tc>
        <w:tc>
          <w:tcPr>
            <w:tcW w:w="11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mulţumit</w:t>
            </w:r>
          </w:p>
        </w:tc>
        <w:tc>
          <w:tcPr>
            <w:tcW w:w="1200" w:type="dxa"/>
            <w:vAlign w:val="center"/>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Mai degrabă nemulţumit</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Foarte nemulţumit</w:t>
            </w:r>
          </w:p>
        </w:tc>
      </w:tr>
      <w:tr w:rsidR="00DD468C" w:rsidRPr="00176471" w:rsidTr="004C1138">
        <w:trPr>
          <w:cantSplit/>
        </w:trPr>
        <w:tc>
          <w:tcPr>
            <w:tcW w:w="4796" w:type="dxa"/>
            <w:tcBorders>
              <w:top w:val="single" w:sz="4" w:space="0" w:color="auto"/>
            </w:tcBorders>
            <w:vAlign w:val="center"/>
          </w:tcPr>
          <w:p w:rsidR="00DD468C" w:rsidRPr="00176471" w:rsidRDefault="00DD468C" w:rsidP="004C1138">
            <w:pPr>
              <w:widowControl w:val="0"/>
              <w:numPr>
                <w:ilvl w:val="0"/>
                <w:numId w:val="9"/>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Locuința dvs.</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4796" w:type="dxa"/>
            <w:vAlign w:val="center"/>
          </w:tcPr>
          <w:p w:rsidR="00DD468C" w:rsidRPr="00176471" w:rsidRDefault="00DD468C" w:rsidP="004C1138">
            <w:pPr>
              <w:widowControl w:val="0"/>
              <w:numPr>
                <w:ilvl w:val="0"/>
                <w:numId w:val="9"/>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Zona în care locuiţi</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66"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796"/>
        <w:gridCol w:w="1100"/>
        <w:gridCol w:w="1100"/>
        <w:gridCol w:w="1200"/>
        <w:gridCol w:w="1170"/>
      </w:tblGrid>
      <w:tr w:rsidR="00DD468C" w:rsidRPr="00176471" w:rsidTr="004C1138">
        <w:trPr>
          <w:cantSplit/>
        </w:trPr>
        <w:tc>
          <w:tcPr>
            <w:tcW w:w="4796"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L12. În ce măsură vă simţiţi în siguranţă în</w:t>
            </w:r>
            <w:r w:rsidRPr="00176471">
              <w:rPr>
                <w:rFonts w:asciiTheme="minorHAnsi" w:eastAsia="Times New Roman" w:hAnsiTheme="minorHAnsi" w:cs="Segoe UI"/>
                <w:b/>
                <w:bCs/>
                <w:color w:val="17365D"/>
                <w:lang w:eastAsia="ro-RO"/>
              </w:rPr>
              <w:t xml:space="preserve"> ...?</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Complet în siguranţă</w:t>
            </w:r>
          </w:p>
        </w:tc>
        <w:tc>
          <w:tcPr>
            <w:tcW w:w="1100"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Destul de în siguranţă</w:t>
            </w:r>
          </w:p>
        </w:tc>
        <w:tc>
          <w:tcPr>
            <w:tcW w:w="1200"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 prea în siguranţă</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Deloc în siguranţă</w:t>
            </w:r>
          </w:p>
        </w:tc>
      </w:tr>
      <w:tr w:rsidR="00DD468C" w:rsidRPr="00176471" w:rsidTr="004C1138">
        <w:trPr>
          <w:cantSplit/>
        </w:trPr>
        <w:tc>
          <w:tcPr>
            <w:tcW w:w="4796" w:type="dxa"/>
            <w:tcBorders>
              <w:top w:val="single" w:sz="4" w:space="0" w:color="auto"/>
            </w:tcBorders>
            <w:vAlign w:val="center"/>
          </w:tcPr>
          <w:p w:rsidR="00DD468C" w:rsidRPr="00176471" w:rsidRDefault="00DD468C" w:rsidP="004C1138">
            <w:pPr>
              <w:widowControl w:val="0"/>
              <w:numPr>
                <w:ilvl w:val="0"/>
                <w:numId w:val="10"/>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Locuința dvs.</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r w:rsidR="00DD468C" w:rsidRPr="00176471" w:rsidTr="004C1138">
        <w:trPr>
          <w:cantSplit/>
        </w:trPr>
        <w:tc>
          <w:tcPr>
            <w:tcW w:w="4796" w:type="dxa"/>
            <w:vAlign w:val="center"/>
          </w:tcPr>
          <w:p w:rsidR="00DD468C" w:rsidRPr="00176471" w:rsidRDefault="00DD468C" w:rsidP="004C1138">
            <w:pPr>
              <w:widowControl w:val="0"/>
              <w:numPr>
                <w:ilvl w:val="0"/>
                <w:numId w:val="10"/>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Zona în care locuiţi</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66"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4796"/>
        <w:gridCol w:w="1100"/>
        <w:gridCol w:w="1100"/>
        <w:gridCol w:w="1200"/>
        <w:gridCol w:w="1170"/>
      </w:tblGrid>
      <w:tr w:rsidR="00DD468C" w:rsidRPr="00176471" w:rsidTr="004C1138">
        <w:trPr>
          <w:cantSplit/>
        </w:trPr>
        <w:tc>
          <w:tcPr>
            <w:tcW w:w="4796"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 xml:space="preserve">L13. În următorii trei ani, credeţi că situaţia </w:t>
            </w:r>
            <w:r w:rsidRPr="00176471">
              <w:rPr>
                <w:rFonts w:asciiTheme="minorHAnsi" w:eastAsia="Times New Roman" w:hAnsiTheme="minorHAnsi" w:cs="Segoe UI"/>
                <w:b/>
                <w:bCs/>
                <w:color w:val="17365D"/>
                <w:lang w:eastAsia="ro-RO"/>
              </w:rPr>
              <w:t xml:space="preserve"> ...?</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Se va îmbunătăţi</w:t>
            </w:r>
          </w:p>
        </w:tc>
        <w:tc>
          <w:tcPr>
            <w:tcW w:w="1100"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Va rămâne la fel</w:t>
            </w:r>
          </w:p>
        </w:tc>
        <w:tc>
          <w:tcPr>
            <w:tcW w:w="1200"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Se va înrăutăţi</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 pot aprecia</w:t>
            </w:r>
          </w:p>
        </w:tc>
      </w:tr>
      <w:tr w:rsidR="00DD468C" w:rsidRPr="00176471" w:rsidTr="004C1138">
        <w:trPr>
          <w:cantSplit/>
        </w:trPr>
        <w:tc>
          <w:tcPr>
            <w:tcW w:w="4796" w:type="dxa"/>
            <w:tcBorders>
              <w:top w:val="single" w:sz="4" w:space="0" w:color="auto"/>
            </w:tcBorders>
            <w:vAlign w:val="center"/>
          </w:tcPr>
          <w:p w:rsidR="00DD468C" w:rsidRPr="00176471" w:rsidRDefault="00DD468C" w:rsidP="004C1138">
            <w:pPr>
              <w:widowControl w:val="0"/>
              <w:numPr>
                <w:ilvl w:val="0"/>
                <w:numId w:val="11"/>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Locuinței dvs.</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r w:rsidR="00DD468C" w:rsidRPr="00176471" w:rsidTr="004C1138">
        <w:trPr>
          <w:cantSplit/>
        </w:trPr>
        <w:tc>
          <w:tcPr>
            <w:tcW w:w="4796" w:type="dxa"/>
            <w:vAlign w:val="center"/>
          </w:tcPr>
          <w:p w:rsidR="00DD468C" w:rsidRPr="00176471" w:rsidRDefault="00DD468C" w:rsidP="004C1138">
            <w:pPr>
              <w:widowControl w:val="0"/>
              <w:numPr>
                <w:ilvl w:val="0"/>
                <w:numId w:val="11"/>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Zonei în care locuiţi</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46"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5876"/>
        <w:gridCol w:w="1100"/>
        <w:gridCol w:w="1200"/>
        <w:gridCol w:w="1170"/>
      </w:tblGrid>
      <w:tr w:rsidR="00DD468C" w:rsidRPr="00176471" w:rsidTr="004C1138">
        <w:trPr>
          <w:cantSplit/>
        </w:trPr>
        <w:tc>
          <w:tcPr>
            <w:tcW w:w="5876" w:type="dxa"/>
            <w:tcBorders>
              <w:top w:val="single" w:sz="4" w:space="0" w:color="auto"/>
            </w:tcBorders>
            <w:vAlign w:val="center"/>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 xml:space="preserve">L14. În următorii trei ani, Dvs. aveţi intenţia să vă mutaţi din </w:t>
            </w:r>
            <w:r w:rsidRPr="00176471">
              <w:rPr>
                <w:rFonts w:asciiTheme="minorHAnsi" w:eastAsia="Times New Roman" w:hAnsiTheme="minorHAnsi" w:cs="Segoe UI"/>
                <w:b/>
                <w:bCs/>
                <w:color w:val="17365D"/>
                <w:lang w:eastAsia="ro-RO"/>
              </w:rPr>
              <w:t xml:space="preserve"> ...?</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Da</w:t>
            </w:r>
          </w:p>
        </w:tc>
        <w:tc>
          <w:tcPr>
            <w:tcW w:w="1200" w:type="dxa"/>
          </w:tcPr>
          <w:p w:rsidR="00DD468C" w:rsidRPr="00176471" w:rsidRDefault="00DD468C" w:rsidP="004C1138">
            <w:pPr>
              <w:widowControl w:val="0"/>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 pot aprecia</w:t>
            </w:r>
          </w:p>
        </w:tc>
      </w:tr>
      <w:tr w:rsidR="00DD468C" w:rsidRPr="00176471" w:rsidTr="004C1138">
        <w:trPr>
          <w:cantSplit/>
        </w:trPr>
        <w:tc>
          <w:tcPr>
            <w:tcW w:w="5876" w:type="dxa"/>
            <w:vAlign w:val="center"/>
          </w:tcPr>
          <w:p w:rsidR="00DD468C" w:rsidRPr="00176471" w:rsidRDefault="00DD468C" w:rsidP="004C1138">
            <w:pPr>
              <w:widowControl w:val="0"/>
              <w:numPr>
                <w:ilvl w:val="0"/>
                <w:numId w:val="12"/>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Blocul în care locuiţi</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r w:rsidR="00DD468C" w:rsidRPr="00176471" w:rsidTr="004C1138">
        <w:trPr>
          <w:cantSplit/>
          <w:trHeight w:val="53"/>
        </w:trPr>
        <w:tc>
          <w:tcPr>
            <w:tcW w:w="5876" w:type="dxa"/>
            <w:vAlign w:val="center"/>
          </w:tcPr>
          <w:p w:rsidR="00DD468C" w:rsidRPr="00176471" w:rsidRDefault="00DD468C" w:rsidP="004C1138">
            <w:pPr>
              <w:widowControl w:val="0"/>
              <w:numPr>
                <w:ilvl w:val="0"/>
                <w:numId w:val="12"/>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Zona în care locuiţi</w:t>
            </w:r>
          </w:p>
        </w:tc>
        <w:tc>
          <w:tcPr>
            <w:tcW w:w="11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2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17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bl>
    <w:p w:rsidR="00DD468C" w:rsidRPr="00176471" w:rsidRDefault="00DD468C" w:rsidP="004C1138">
      <w:pPr>
        <w:spacing w:after="0"/>
        <w:jc w:val="both"/>
        <w:rPr>
          <w:rFonts w:asciiTheme="minorHAnsi" w:eastAsia="Times New Roman" w:hAnsiTheme="minorHAnsi" w:cs="Segoe UI"/>
          <w:b/>
          <w:color w:val="17365D"/>
          <w:lang w:eastAsia="ro-RO"/>
        </w:rPr>
      </w:pPr>
    </w:p>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Ce anume credeţi că ar trebui schimbat în zona dvs. pentru a îmbunătăţi condiţiile de viaţă ale rezidenţilor?</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DD468C" w:rsidRPr="00176471" w:rsidTr="004C1138">
        <w:tc>
          <w:tcPr>
            <w:tcW w:w="9360" w:type="dxa"/>
          </w:tcPr>
          <w:p w:rsidR="00DD468C" w:rsidRPr="00176471" w:rsidRDefault="00DD468C" w:rsidP="004C1138">
            <w:pPr>
              <w:spacing w:before="240"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L15a.</w:t>
            </w:r>
            <w:r w:rsidRPr="00176471">
              <w:rPr>
                <w:rFonts w:asciiTheme="minorHAnsi" w:eastAsia="Times New Roman" w:hAnsiTheme="minorHAnsi" w:cs="Segoe UI"/>
                <w:color w:val="17365D"/>
                <w:lang w:eastAsia="ro-RO"/>
              </w:rPr>
              <w:t xml:space="preserve"> ..................................................................................................................................................................</w:t>
            </w:r>
          </w:p>
        </w:tc>
      </w:tr>
      <w:tr w:rsidR="00DD468C" w:rsidRPr="00176471" w:rsidTr="004C1138">
        <w:tc>
          <w:tcPr>
            <w:tcW w:w="9360" w:type="dxa"/>
          </w:tcPr>
          <w:p w:rsidR="00DD468C" w:rsidRPr="00176471" w:rsidRDefault="00DD468C" w:rsidP="004C1138">
            <w:pPr>
              <w:spacing w:before="240"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 xml:space="preserve">L15b. </w:t>
            </w:r>
            <w:r w:rsidRPr="00176471">
              <w:rPr>
                <w:rFonts w:asciiTheme="minorHAnsi" w:eastAsia="Times New Roman" w:hAnsiTheme="minorHAnsi" w:cs="Segoe UI"/>
                <w:color w:val="17365D"/>
                <w:lang w:eastAsia="ro-RO"/>
              </w:rPr>
              <w:t>..................................................................................................................................................................</w:t>
            </w:r>
          </w:p>
        </w:tc>
      </w:tr>
      <w:tr w:rsidR="00DD468C" w:rsidRPr="00176471" w:rsidTr="004C1138">
        <w:tc>
          <w:tcPr>
            <w:tcW w:w="9360" w:type="dxa"/>
          </w:tcPr>
          <w:p w:rsidR="00DD468C" w:rsidRPr="00176471" w:rsidRDefault="00DD468C" w:rsidP="004C1138">
            <w:pPr>
              <w:spacing w:before="240" w:after="0"/>
              <w:jc w:val="both"/>
              <w:rPr>
                <w:rFonts w:asciiTheme="minorHAnsi" w:eastAsia="Times New Roman" w:hAnsiTheme="minorHAnsi" w:cs="Segoe UI"/>
                <w:color w:val="17365D"/>
                <w:lang w:eastAsia="ro-RO"/>
              </w:rPr>
            </w:pPr>
            <w:r w:rsidRPr="00176471">
              <w:rPr>
                <w:rFonts w:asciiTheme="minorHAnsi" w:eastAsia="Times New Roman" w:hAnsiTheme="minorHAnsi" w:cs="Segoe UI"/>
                <w:b/>
                <w:color w:val="17365D"/>
                <w:lang w:eastAsia="ro-RO"/>
              </w:rPr>
              <w:t xml:space="preserve">L15c. </w:t>
            </w:r>
            <w:r w:rsidRPr="00176471">
              <w:rPr>
                <w:rFonts w:asciiTheme="minorHAnsi" w:eastAsia="Times New Roman" w:hAnsiTheme="minorHAnsi" w:cs="Segoe UI"/>
                <w:color w:val="17365D"/>
                <w:lang w:eastAsia="ro-RO"/>
              </w:rPr>
              <w:t>..................................................................................................................................................................</w:t>
            </w:r>
          </w:p>
        </w:tc>
      </w:tr>
    </w:tbl>
    <w:p w:rsidR="00DD468C" w:rsidRPr="00176471" w:rsidRDefault="00DD468C" w:rsidP="004C1138">
      <w:pPr>
        <w:spacing w:after="0"/>
        <w:jc w:val="both"/>
        <w:rPr>
          <w:rFonts w:asciiTheme="minorHAnsi" w:eastAsia="Times New Roman" w:hAnsiTheme="minorHAnsi" w:cs="Segoe UI"/>
          <w:b/>
          <w:color w:val="17365D"/>
          <w:lang w:eastAsia="ro-RO"/>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442"/>
      </w:tblGrid>
      <w:tr w:rsidR="00DD468C" w:rsidRPr="00176471" w:rsidTr="004C1138">
        <w:tc>
          <w:tcPr>
            <w:tcW w:w="4918" w:type="dxa"/>
            <w:tcBorders>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4. Foarte bune</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 xml:space="preserve">L16. Pe ansamblu cum apreciaţi relaţiile dvs. </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3. Destul de bune</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cu vecinii:</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2. Destul de proaste</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1. Foarte proaste</w:t>
            </w:r>
          </w:p>
        </w:tc>
      </w:tr>
      <w:tr w:rsidR="00DD468C" w:rsidRPr="00176471" w:rsidTr="004C1138">
        <w:tc>
          <w:tcPr>
            <w:tcW w:w="4918" w:type="dxa"/>
            <w:tcBorders>
              <w:top w:val="nil"/>
            </w:tcBorders>
          </w:tcPr>
          <w:p w:rsidR="00DD468C" w:rsidRPr="00176471" w:rsidRDefault="00DD468C" w:rsidP="004C1138">
            <w:pPr>
              <w:spacing w:after="0"/>
              <w:jc w:val="both"/>
              <w:rPr>
                <w:rFonts w:asciiTheme="minorHAnsi" w:eastAsia="Times New Roman" w:hAnsiTheme="minorHAnsi" w:cs="Segoe UI"/>
                <w:b/>
                <w:color w:val="17365D"/>
                <w:lang w:eastAsia="ro-RO"/>
              </w:rPr>
            </w:pP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7. Nu am nici un fel de relaţie cu vecinii</w:t>
            </w:r>
          </w:p>
        </w:tc>
      </w:tr>
    </w:tbl>
    <w:p w:rsidR="00DD468C" w:rsidRPr="00176471" w:rsidRDefault="00DD468C" w:rsidP="004C1138">
      <w:pPr>
        <w:spacing w:after="0"/>
        <w:jc w:val="both"/>
        <w:rPr>
          <w:rFonts w:asciiTheme="minorHAnsi" w:eastAsia="Times New Roman" w:hAnsiTheme="minorHAnsi" w:cs="Segoe UI"/>
          <w:color w:val="17365D"/>
          <w:lang w:eastAsia="ro-RO"/>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442"/>
      </w:tblGrid>
      <w:tr w:rsidR="00DD468C" w:rsidRPr="00176471" w:rsidTr="004C1138">
        <w:tc>
          <w:tcPr>
            <w:tcW w:w="4918" w:type="dxa"/>
            <w:tcBorders>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L17. Cât de des vi se întâmplă să staţi de vorbă</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4. Foarte des</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cu vecinii sau să vă împrumutaţi reciproc</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3. Destul de des</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bani sau diverse obiecte?</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2. Destul de rar</w:t>
            </w:r>
          </w:p>
        </w:tc>
      </w:tr>
      <w:tr w:rsidR="00DD468C" w:rsidRPr="00176471" w:rsidTr="004C1138">
        <w:tc>
          <w:tcPr>
            <w:tcW w:w="4918" w:type="dxa"/>
            <w:tcBorders>
              <w:top w:val="nil"/>
            </w:tcBorders>
          </w:tcPr>
          <w:p w:rsidR="00DD468C" w:rsidRPr="00176471" w:rsidRDefault="00DD468C" w:rsidP="004C1138">
            <w:pPr>
              <w:spacing w:after="0"/>
              <w:jc w:val="both"/>
              <w:rPr>
                <w:rFonts w:asciiTheme="minorHAnsi" w:eastAsia="Times New Roman" w:hAnsiTheme="minorHAnsi" w:cs="Segoe UI"/>
                <w:b/>
                <w:color w:val="17365D"/>
                <w:lang w:eastAsia="ro-RO"/>
              </w:rPr>
            </w:pP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1. Foarte rar/ aproape niciodată</w:t>
            </w:r>
          </w:p>
        </w:tc>
      </w:tr>
    </w:tbl>
    <w:p w:rsidR="00DD468C" w:rsidRPr="00176471" w:rsidRDefault="00DD468C" w:rsidP="004C1138">
      <w:pPr>
        <w:spacing w:after="0"/>
        <w:jc w:val="both"/>
        <w:rPr>
          <w:rFonts w:asciiTheme="minorHAnsi" w:eastAsia="Times New Roman" w:hAnsiTheme="minorHAnsi" w:cs="Segoe UI"/>
          <w:color w:val="17365D"/>
          <w:lang w:eastAsia="ro-RO"/>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442"/>
      </w:tblGrid>
      <w:tr w:rsidR="00DD468C" w:rsidRPr="00176471" w:rsidTr="004C1138">
        <w:tc>
          <w:tcPr>
            <w:tcW w:w="4918" w:type="dxa"/>
            <w:tcBorders>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bCs/>
                <w:color w:val="17365D"/>
                <w:lang w:eastAsia="ro-RO"/>
              </w:rPr>
              <w:t xml:space="preserve">L18. </w:t>
            </w:r>
            <w:r w:rsidRPr="00176471">
              <w:rPr>
                <w:rFonts w:asciiTheme="minorHAnsi" w:eastAsia="Times New Roman" w:hAnsiTheme="minorHAnsi" w:cs="Segoe UI"/>
                <w:b/>
                <w:color w:val="17365D"/>
                <w:lang w:eastAsia="ro-RO"/>
              </w:rPr>
              <w:t>În ultimii ani dvs. sau cineva din</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3. Da, de mai multe ori</w:t>
            </w:r>
          </w:p>
        </w:tc>
      </w:tr>
      <w:tr w:rsidR="00DD468C" w:rsidRPr="00176471" w:rsidTr="004C1138">
        <w:tc>
          <w:tcPr>
            <w:tcW w:w="4918" w:type="dxa"/>
            <w:tcBorders>
              <w:top w:val="nil"/>
              <w:bottom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gospodărie v-aţi certat cu vreunul</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2. Da, o dată sau de două ori</w:t>
            </w:r>
          </w:p>
        </w:tc>
      </w:tr>
      <w:tr w:rsidR="00DD468C" w:rsidRPr="00176471" w:rsidTr="004C1138">
        <w:tc>
          <w:tcPr>
            <w:tcW w:w="4918" w:type="dxa"/>
            <w:tcBorders>
              <w:top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dintre vecinii dvs.?</w:t>
            </w:r>
          </w:p>
        </w:tc>
        <w:tc>
          <w:tcPr>
            <w:tcW w:w="4442" w:type="dxa"/>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color w:val="17365D"/>
                <w:lang w:eastAsia="ro-RO"/>
              </w:rPr>
              <w:t>1. Nu</w:t>
            </w:r>
          </w:p>
        </w:tc>
      </w:tr>
    </w:tbl>
    <w:p w:rsidR="00DD468C" w:rsidRPr="00176471" w:rsidRDefault="00DD468C" w:rsidP="004C1138">
      <w:pPr>
        <w:spacing w:after="0"/>
        <w:jc w:val="both"/>
        <w:rPr>
          <w:rFonts w:asciiTheme="minorHAnsi" w:eastAsia="Times New Roman" w:hAnsiTheme="minorHAnsi" w:cs="Segoe UI"/>
          <w:b/>
          <w:color w:val="17365D"/>
          <w:lang w:eastAsia="ro-RO"/>
        </w:rPr>
      </w:pPr>
    </w:p>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L19. În ultimii ani dvs. sau cineva din gospodărie aţi colaborat cu vecinii dvs. pentru a realiza împreună diverse reparaţii sau îmbunătăţiri la nivelul blocului şi/sau împrejurimilor?</w:t>
      </w:r>
    </w:p>
    <w:p w:rsidR="00DD468C" w:rsidRPr="00176471" w:rsidRDefault="00DD468C" w:rsidP="004C1138">
      <w:pPr>
        <w:spacing w:after="0"/>
        <w:jc w:val="both"/>
        <w:rPr>
          <w:rFonts w:asciiTheme="minorHAnsi" w:eastAsia="Times New Roman" w:hAnsiTheme="minorHAnsi" w:cs="Segoe UI"/>
          <w:b/>
          <w:color w:val="17365D"/>
          <w:lang w:eastAsia="ro-RO"/>
        </w:rPr>
      </w:pPr>
    </w:p>
    <w:p w:rsidR="00DD468C" w:rsidRPr="00176471" w:rsidRDefault="00DD468C" w:rsidP="004C1138">
      <w:pPr>
        <w:spacing w:after="0"/>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ab/>
      </w:r>
      <w:r w:rsidRPr="00176471">
        <w:rPr>
          <w:rFonts w:asciiTheme="minorHAnsi" w:eastAsia="Times New Roman" w:hAnsiTheme="minorHAnsi" w:cs="Segoe UI"/>
          <w:color w:val="17365D"/>
          <w:lang w:eastAsia="ro-RO"/>
        </w:rPr>
        <w:tab/>
      </w:r>
      <w:r w:rsidRPr="00176471">
        <w:rPr>
          <w:rFonts w:asciiTheme="minorHAnsi" w:eastAsia="Times New Roman" w:hAnsiTheme="minorHAnsi" w:cs="Segoe UI"/>
          <w:color w:val="17365D"/>
          <w:lang w:eastAsia="ro-RO"/>
        </w:rPr>
        <w:tab/>
        <w:t>1. Da</w:t>
      </w:r>
      <w:r w:rsidRPr="00176471">
        <w:rPr>
          <w:rFonts w:asciiTheme="minorHAnsi" w:eastAsia="Times New Roman" w:hAnsiTheme="minorHAnsi" w:cs="Segoe UI"/>
          <w:color w:val="17365D"/>
          <w:lang w:eastAsia="ro-RO"/>
        </w:rPr>
        <w:tab/>
      </w:r>
      <w:r w:rsidRPr="00176471">
        <w:rPr>
          <w:rFonts w:asciiTheme="minorHAnsi" w:eastAsia="Times New Roman" w:hAnsiTheme="minorHAnsi" w:cs="Segoe UI"/>
          <w:color w:val="17365D"/>
          <w:lang w:eastAsia="ro-RO"/>
        </w:rPr>
        <w:tab/>
        <w:t>2. Nu</w:t>
      </w:r>
    </w:p>
    <w:p w:rsidR="00DD468C" w:rsidRPr="00176471" w:rsidRDefault="00DD468C" w:rsidP="004C1138">
      <w:pPr>
        <w:spacing w:after="0"/>
        <w:jc w:val="both"/>
        <w:rPr>
          <w:rFonts w:asciiTheme="minorHAnsi" w:eastAsia="Times New Roman" w:hAnsiTheme="minorHAnsi" w:cs="Segoe UI"/>
          <w:color w:val="17365D"/>
          <w:lang w:eastAsia="ro-RO"/>
        </w:rPr>
      </w:pPr>
    </w:p>
    <w:tbl>
      <w:tblPr>
        <w:tblW w:w="937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47"/>
        <w:gridCol w:w="1781"/>
        <w:gridCol w:w="1397"/>
        <w:gridCol w:w="1525"/>
        <w:gridCol w:w="1700"/>
        <w:gridCol w:w="1028"/>
      </w:tblGrid>
      <w:tr w:rsidR="00DD468C" w:rsidRPr="00176471" w:rsidTr="004C1138">
        <w:tc>
          <w:tcPr>
            <w:tcW w:w="9378" w:type="dxa"/>
            <w:gridSpan w:val="6"/>
            <w:tcBorders>
              <w:top w:val="nil"/>
              <w:left w:val="nil"/>
              <w:right w:val="nil"/>
            </w:tcBorders>
          </w:tcPr>
          <w:p w:rsidR="00DD468C" w:rsidRPr="00176471" w:rsidRDefault="00DD468C" w:rsidP="004C1138">
            <w:pPr>
              <w:spacing w:after="0"/>
              <w:jc w:val="both"/>
              <w:rPr>
                <w:rFonts w:asciiTheme="minorHAnsi" w:eastAsia="Times New Roman" w:hAnsiTheme="minorHAnsi" w:cs="Segoe UI"/>
                <w:b/>
                <w:color w:val="17365D"/>
                <w:lang w:eastAsia="ro-RO"/>
              </w:rPr>
            </w:pPr>
            <w:r w:rsidRPr="00176471">
              <w:rPr>
                <w:rFonts w:asciiTheme="minorHAnsi" w:eastAsia="Times New Roman" w:hAnsiTheme="minorHAnsi" w:cs="Segoe UI"/>
                <w:b/>
                <w:color w:val="17365D"/>
                <w:lang w:eastAsia="ro-RO"/>
              </w:rPr>
              <w:t>L20. În cazul în care asociaţia dvs. ar dori să realizeze diverse lucrări de amenajări reparaţii sau îmbunătăţiri la nivelul spaţiilor comune dvs. sau cineva din gospodărie aţi fi dispus să participaţi….</w:t>
            </w:r>
          </w:p>
          <w:p w:rsidR="00DD468C" w:rsidRPr="00176471" w:rsidRDefault="00DD468C" w:rsidP="004C1138">
            <w:pPr>
              <w:spacing w:after="0"/>
              <w:jc w:val="both"/>
              <w:rPr>
                <w:rFonts w:asciiTheme="minorHAnsi" w:eastAsia="Times New Roman" w:hAnsiTheme="minorHAnsi" w:cs="Segoe UI"/>
                <w:color w:val="17365D"/>
                <w:lang w:eastAsia="ro-RO"/>
              </w:rPr>
            </w:pPr>
          </w:p>
        </w:tc>
      </w:tr>
      <w:tr w:rsidR="00DD468C" w:rsidRPr="00176471" w:rsidTr="004C1138">
        <w:tc>
          <w:tcPr>
            <w:tcW w:w="1947" w:type="dxa"/>
          </w:tcPr>
          <w:p w:rsidR="00DD468C" w:rsidRPr="00176471" w:rsidRDefault="00DD468C" w:rsidP="004C1138">
            <w:pPr>
              <w:spacing w:after="0"/>
              <w:jc w:val="center"/>
              <w:rPr>
                <w:rFonts w:asciiTheme="minorHAnsi" w:eastAsia="Times New Roman" w:hAnsiTheme="minorHAnsi" w:cs="Segoe UI"/>
                <w:color w:val="17365D"/>
                <w:lang w:eastAsia="ro-RO"/>
              </w:rPr>
            </w:pPr>
          </w:p>
        </w:tc>
        <w:tc>
          <w:tcPr>
            <w:tcW w:w="1781"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Cu siguranţă da</w:t>
            </w:r>
          </w:p>
        </w:tc>
        <w:tc>
          <w:tcPr>
            <w:tcW w:w="139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Probabil că da</w:t>
            </w:r>
          </w:p>
        </w:tc>
        <w:tc>
          <w:tcPr>
            <w:tcW w:w="1525"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Probabil că nu</w:t>
            </w:r>
          </w:p>
        </w:tc>
        <w:tc>
          <w:tcPr>
            <w:tcW w:w="17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Cu siguranţă nu</w:t>
            </w:r>
          </w:p>
        </w:tc>
        <w:tc>
          <w:tcPr>
            <w:tcW w:w="1028"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Nu pot aprecia</w:t>
            </w:r>
          </w:p>
        </w:tc>
      </w:tr>
      <w:tr w:rsidR="00DD468C" w:rsidRPr="00176471" w:rsidTr="004C1138">
        <w:tc>
          <w:tcPr>
            <w:tcW w:w="1947" w:type="dxa"/>
          </w:tcPr>
          <w:p w:rsidR="00DD468C" w:rsidRPr="00176471" w:rsidRDefault="00DD468C" w:rsidP="004C1138">
            <w:pPr>
              <w:numPr>
                <w:ilvl w:val="0"/>
                <w:numId w:val="1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Prin muncă</w:t>
            </w:r>
          </w:p>
        </w:tc>
        <w:tc>
          <w:tcPr>
            <w:tcW w:w="1781"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39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525"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7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028"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r w:rsidR="00DD468C" w:rsidRPr="00176471" w:rsidTr="004C1138">
        <w:tc>
          <w:tcPr>
            <w:tcW w:w="1947" w:type="dxa"/>
          </w:tcPr>
          <w:p w:rsidR="00DD468C" w:rsidRPr="00176471" w:rsidRDefault="00DD468C" w:rsidP="004C1138">
            <w:pPr>
              <w:numPr>
                <w:ilvl w:val="0"/>
                <w:numId w:val="13"/>
              </w:numPr>
              <w:spacing w:after="0" w:line="240" w:lineRule="auto"/>
              <w:jc w:val="both"/>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Prin bani</w:t>
            </w:r>
          </w:p>
        </w:tc>
        <w:tc>
          <w:tcPr>
            <w:tcW w:w="1781"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4</w:t>
            </w:r>
          </w:p>
        </w:tc>
        <w:tc>
          <w:tcPr>
            <w:tcW w:w="1397"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3</w:t>
            </w:r>
          </w:p>
        </w:tc>
        <w:tc>
          <w:tcPr>
            <w:tcW w:w="1525"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2</w:t>
            </w:r>
          </w:p>
        </w:tc>
        <w:tc>
          <w:tcPr>
            <w:tcW w:w="1700"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1</w:t>
            </w:r>
          </w:p>
        </w:tc>
        <w:tc>
          <w:tcPr>
            <w:tcW w:w="1028" w:type="dxa"/>
          </w:tcPr>
          <w:p w:rsidR="00DD468C" w:rsidRPr="00176471" w:rsidRDefault="00DD468C" w:rsidP="004C1138">
            <w:pPr>
              <w:spacing w:after="0"/>
              <w:jc w:val="center"/>
              <w:rPr>
                <w:rFonts w:asciiTheme="minorHAnsi" w:eastAsia="Times New Roman" w:hAnsiTheme="minorHAnsi" w:cs="Segoe UI"/>
                <w:color w:val="17365D"/>
                <w:lang w:eastAsia="ro-RO"/>
              </w:rPr>
            </w:pPr>
            <w:r w:rsidRPr="00176471">
              <w:rPr>
                <w:rFonts w:asciiTheme="minorHAnsi" w:eastAsia="Times New Roman" w:hAnsiTheme="minorHAnsi" w:cs="Segoe UI"/>
                <w:color w:val="17365D"/>
                <w:lang w:eastAsia="ro-RO"/>
              </w:rPr>
              <w:t>9</w:t>
            </w:r>
          </w:p>
        </w:tc>
      </w:tr>
    </w:tbl>
    <w:p w:rsidR="00DD468C" w:rsidRPr="002B3159" w:rsidRDefault="00DD468C" w:rsidP="004C1138">
      <w:pPr>
        <w:spacing w:after="0"/>
        <w:jc w:val="both"/>
        <w:rPr>
          <w:rFonts w:asciiTheme="minorHAnsi" w:eastAsia="Times New Roman" w:hAnsiTheme="minorHAnsi" w:cs="Segoe UI"/>
          <w:b/>
          <w:bCs/>
          <w:color w:val="17365D"/>
          <w:sz w:val="18"/>
          <w:szCs w:val="18"/>
          <w:lang w:eastAsia="ro-RO"/>
        </w:rPr>
      </w:pPr>
    </w:p>
    <w:p w:rsidR="00DD468C" w:rsidRPr="002B3159" w:rsidRDefault="00DD468C" w:rsidP="004C1138">
      <w:pPr>
        <w:pStyle w:val="Heading1"/>
        <w:numPr>
          <w:ilvl w:val="0"/>
          <w:numId w:val="0"/>
        </w:numPr>
        <w:rPr>
          <w:rFonts w:asciiTheme="minorHAnsi" w:hAnsiTheme="minorHAnsi"/>
          <w:lang w:val="ro-RO"/>
        </w:rPr>
      </w:pPr>
      <w:r w:rsidRPr="002B3159">
        <w:rPr>
          <w:rFonts w:asciiTheme="minorHAnsi" w:hAnsiTheme="minorHAnsi"/>
          <w:lang w:val="ro-RO"/>
        </w:rPr>
        <w:br w:type="page"/>
      </w:r>
      <w:bookmarkStart w:id="9" w:name="_Toc447617442"/>
      <w:bookmarkStart w:id="10" w:name="_Toc463257456"/>
      <w:bookmarkStart w:id="11" w:name="_Toc477508086"/>
      <w:r w:rsidRPr="002B3159">
        <w:rPr>
          <w:rFonts w:asciiTheme="minorHAnsi" w:hAnsiTheme="minorHAnsi"/>
          <w:lang w:val="ro-RO"/>
        </w:rPr>
        <w:lastRenderedPageBreak/>
        <w:t>Document C. Cerința privind îmbunătățirea competențelor în domeniile vizate de SDL/DLRC</w:t>
      </w:r>
      <w:bookmarkEnd w:id="8"/>
      <w:bookmarkEnd w:id="9"/>
      <w:bookmarkEnd w:id="10"/>
      <w:bookmarkEnd w:id="11"/>
    </w:p>
    <w:p w:rsidR="00DD468C" w:rsidRPr="002B3159" w:rsidRDefault="00DD468C" w:rsidP="004B1EAE">
      <w:p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Modelul de raportare a activităților desfășurate de GAL în vederea îmbunătățirii competențelor în domeniile vizate de SDL/DLRC include următoarele informații:</w:t>
      </w:r>
    </w:p>
    <w:p w:rsidR="00793043" w:rsidRPr="002B3159" w:rsidRDefault="00793043"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justificarea alegerii domeniului de formare în acord cu nevoile de dezvoltare identificate în SDL</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numele și prenumele persoanelor care au beneficiat de formare în domeniile vizate de SDL/DLRC;</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tipul de partener local pe care îl reprezintă în cadrul GAL (autoritate publică locală, instituție publică, sector privat, societate civilă, comunitate marginalizată, alte comunități din teritoriu);</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instituția, unde este cazul, sau zona/comunitatea, în cazul persoanelor fizice;</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funcția, unde este cazul, sau grupul vulnerabil, în cazul persoanelor fizice;</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poziția în cadrul GAL (membru AGA, membru C.D., personal administrativ, facilitator comunitar);</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tema cursului în domeniile vizate de SDL/DLRC;</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organizator curs;</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perioada și locul unde s-a desfășurat cursul;</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date de contact ale persoanelor care au beneficiat de formare;</w:t>
      </w:r>
    </w:p>
    <w:p w:rsidR="00DD468C" w:rsidRPr="002B3159" w:rsidRDefault="00DD468C" w:rsidP="00C21D1C">
      <w:pPr>
        <w:numPr>
          <w:ilvl w:val="0"/>
          <w:numId w:val="35"/>
        </w:num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semnătura persoanelor care au beneficiat de formare.</w:t>
      </w: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5903D2">
      <w:pPr>
        <w:pStyle w:val="Heading1"/>
        <w:numPr>
          <w:ilvl w:val="0"/>
          <w:numId w:val="0"/>
        </w:numPr>
        <w:jc w:val="both"/>
        <w:rPr>
          <w:rFonts w:asciiTheme="minorHAnsi" w:hAnsiTheme="minorHAnsi"/>
          <w:lang w:val="ro-RO"/>
        </w:rPr>
      </w:pPr>
      <w:r w:rsidRPr="002B3159">
        <w:rPr>
          <w:rFonts w:asciiTheme="minorHAnsi" w:hAnsiTheme="minorHAnsi"/>
          <w:lang w:val="ro-RO"/>
        </w:rPr>
        <w:br w:type="page"/>
      </w:r>
      <w:bookmarkStart w:id="12" w:name="_Toc447151308"/>
      <w:bookmarkStart w:id="13" w:name="_Toc447617443"/>
      <w:bookmarkStart w:id="14" w:name="_Toc463257457"/>
      <w:bookmarkStart w:id="15" w:name="_Toc477508087"/>
      <w:r w:rsidRPr="002B3159">
        <w:rPr>
          <w:rFonts w:asciiTheme="minorHAnsi" w:hAnsiTheme="minorHAnsi"/>
          <w:lang w:val="ro-RO"/>
        </w:rPr>
        <w:lastRenderedPageBreak/>
        <w:t>Document D. Exemple de activități de dezvoltare și întărire a comunității</w:t>
      </w:r>
      <w:bookmarkEnd w:id="12"/>
      <w:bookmarkEnd w:id="13"/>
      <w:bookmarkEnd w:id="14"/>
      <w:bookmarkEnd w:id="15"/>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Facilitatorul comunitar, pe lângă activitățile zilnice și întrunirile publice, poate desfășura în zona/ele marginalizate următoarele tipuri de activități pentru construire comunității: </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Activități artistice</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Cursuri de acordeon, muzicuță, țambal, pian, tobe, chitară etc. (adresate copiilor);</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Cursuri – “micii actori”, schițe, monologuri, recitare poeme (adresate copiilor);</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Cursuri de inițiere în desen, pictură;</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Cursuri de inițiere în și competiții de dans;</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Piese de teatru, concerte (adresate copiilor);</w:t>
      </w:r>
    </w:p>
    <w:p w:rsidR="00DD468C" w:rsidRPr="002B3159" w:rsidRDefault="00DD468C" w:rsidP="00C21D1C">
      <w:pPr>
        <w:numPr>
          <w:ilvl w:val="0"/>
          <w:numId w:val="14"/>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Personalizarea clădirilor din cartier.</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Activități culturale</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Vizitare muzee (pentru copii și părinți);</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Vizionare filme și piese de teatru (pentru copii);</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Vizionare desene animate, documentare, filme artistice cu ajutorul unui video proiector;</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Organizarea de evenimente culturale în comunitate cu participarea rezidenților și cu invitați din alte cartiere și/sau a unor personalități (”vedete”) locale/naționale.</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Călătorii, turism și activități sportive</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Organizarea de jocuri pentru copii;</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Organizarea de competiții (cu premii) pentru copii;</w:t>
      </w:r>
    </w:p>
    <w:p w:rsidR="00DD468C" w:rsidRPr="002B3159" w:rsidRDefault="00DD468C" w:rsidP="00C21D1C">
      <w:pPr>
        <w:numPr>
          <w:ilvl w:val="0"/>
          <w:numId w:val="15"/>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Excursie la mare sau în altă locație pentru copii.</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Activități educative</w:t>
      </w:r>
    </w:p>
    <w:p w:rsidR="00DD468C" w:rsidRPr="002B3159" w:rsidRDefault="00DD468C" w:rsidP="00C21D1C">
      <w:pPr>
        <w:numPr>
          <w:ilvl w:val="0"/>
          <w:numId w:val="16"/>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Identificarea și colaborarea cu un învățător sau profesor transformațional pentru copiii din zona marginalizată care au dificultăți la școală, pe modelul inițiativei </w:t>
      </w:r>
      <w:r w:rsidRPr="002B3159">
        <w:rPr>
          <w:rFonts w:asciiTheme="minorHAnsi" w:eastAsia="Times New Roman" w:hAnsiTheme="minorHAnsi"/>
          <w:i/>
          <w:color w:val="17365D"/>
          <w:lang w:eastAsia="ro-RO"/>
        </w:rPr>
        <w:t>Teach for Romania</w:t>
      </w:r>
      <w:r w:rsidRPr="002B3159">
        <w:rPr>
          <w:rFonts w:asciiTheme="minorHAnsi" w:eastAsia="Times New Roman" w:hAnsiTheme="minorHAnsi"/>
          <w:color w:val="17365D"/>
          <w:lang w:eastAsia="ro-RO"/>
        </w:rPr>
        <w:t>;</w:t>
      </w:r>
    </w:p>
    <w:p w:rsidR="00DD468C" w:rsidRPr="002B3159" w:rsidRDefault="00DD468C" w:rsidP="00C21D1C">
      <w:pPr>
        <w:numPr>
          <w:ilvl w:val="0"/>
          <w:numId w:val="16"/>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Organizarea evenimentului Ziua curățeniei sau ”Cea mai frumoasă curte” în cartier;</w:t>
      </w:r>
    </w:p>
    <w:p w:rsidR="00DD468C" w:rsidRPr="002B3159" w:rsidRDefault="00DD468C" w:rsidP="00C21D1C">
      <w:pPr>
        <w:numPr>
          <w:ilvl w:val="0"/>
          <w:numId w:val="16"/>
        </w:num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Realizarea unui Regulament de bună purtare în cartier și monitorizarea respectării acestuia.</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Maparea comunității</w:t>
      </w:r>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În special pentru comunitățile de adăposturi improvizate, maparea zonei cu participarea comunității (spre exemplu prin metoda </w:t>
      </w:r>
      <w:r w:rsidRPr="002B3159">
        <w:rPr>
          <w:rFonts w:asciiTheme="minorHAnsi" w:eastAsia="Times New Roman" w:hAnsiTheme="minorHAnsi"/>
          <w:i/>
          <w:color w:val="17365D"/>
          <w:lang w:eastAsia="ro-RO"/>
        </w:rPr>
        <w:t>Open Street Maps</w:t>
      </w:r>
      <w:r w:rsidRPr="002B3159">
        <w:rPr>
          <w:rFonts w:asciiTheme="minorHAnsi" w:eastAsia="Times New Roman" w:hAnsiTheme="minorHAnsi"/>
          <w:color w:val="17365D"/>
          <w:lang w:eastAsia="ro-RO"/>
        </w:rPr>
        <w:t xml:space="preserve">)  poate reprezenta un instrument puternic pentru implicarea și responsabilizarea comunității. </w:t>
      </w:r>
    </w:p>
    <w:p w:rsidR="00DD468C" w:rsidRPr="002B3159" w:rsidRDefault="00DD468C" w:rsidP="002A1215">
      <w:pPr>
        <w:spacing w:after="0"/>
        <w:jc w:val="both"/>
        <w:rPr>
          <w:rFonts w:asciiTheme="minorHAnsi" w:eastAsia="Times New Roman" w:hAnsiTheme="minorHAnsi"/>
          <w:b/>
          <w:color w:val="17365D"/>
          <w:lang w:eastAsia="ro-RO"/>
        </w:rPr>
      </w:pPr>
      <w:r w:rsidRPr="002B3159">
        <w:rPr>
          <w:rFonts w:asciiTheme="minorHAnsi" w:eastAsia="Times New Roman" w:hAnsiTheme="minorHAnsi"/>
          <w:b/>
          <w:color w:val="17365D"/>
          <w:lang w:eastAsia="ro-RO"/>
        </w:rPr>
        <w:t>Monitorizarea cu participarea comunității</w:t>
      </w:r>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Organizarea unei cutii de sugestii și reclamații (una pentru copii şi una pentru adulţi); </w:t>
      </w:r>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Organizarea de ședințe publice în cadrul cărora să se discute principalele probleme (deduse din „sugestii şi reclamaţii”) și soluții care să fie luate în considerare şi utilizate în acţiunile ulterioare, concrete.</w:t>
      </w: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230768" w:rsidRPr="002B3159" w:rsidRDefault="00230768">
      <w:pPr>
        <w:spacing w:after="0" w:line="240" w:lineRule="auto"/>
        <w:rPr>
          <w:rFonts w:asciiTheme="minorHAnsi" w:hAnsiTheme="minorHAnsi"/>
          <w:color w:val="003366"/>
          <w:lang w:eastAsia="ro-RO"/>
        </w:rPr>
      </w:pPr>
      <w:r w:rsidRPr="002B3159">
        <w:rPr>
          <w:rFonts w:asciiTheme="minorHAnsi" w:hAnsiTheme="minorHAnsi"/>
          <w:color w:val="003366"/>
          <w:lang w:eastAsia="ro-RO"/>
        </w:rPr>
        <w:br w:type="page"/>
      </w:r>
    </w:p>
    <w:p w:rsidR="00DD468C" w:rsidRPr="002B3159" w:rsidRDefault="00DD468C" w:rsidP="00230768">
      <w:pPr>
        <w:pStyle w:val="Heading1"/>
        <w:numPr>
          <w:ilvl w:val="0"/>
          <w:numId w:val="0"/>
        </w:numPr>
        <w:jc w:val="both"/>
        <w:rPr>
          <w:rFonts w:asciiTheme="minorHAnsi" w:hAnsiTheme="minorHAnsi"/>
          <w:lang w:val="ro-RO"/>
        </w:rPr>
      </w:pPr>
      <w:bookmarkStart w:id="16" w:name="_Toc447151310"/>
      <w:bookmarkStart w:id="17" w:name="_Toc447617445"/>
      <w:bookmarkStart w:id="18" w:name="_Toc463257458"/>
      <w:bookmarkStart w:id="19" w:name="_Toc477508088"/>
      <w:bookmarkStart w:id="20" w:name="_Toc447151309"/>
      <w:bookmarkStart w:id="21" w:name="_Toc447617444"/>
      <w:r w:rsidRPr="002B3159">
        <w:rPr>
          <w:rFonts w:asciiTheme="minorHAnsi" w:hAnsiTheme="minorHAnsi"/>
          <w:lang w:val="ro-RO"/>
        </w:rPr>
        <w:lastRenderedPageBreak/>
        <w:t>Document E. Exemplu de identificare și justificare a tipurilor de măsuri necesar de întreprins în ZUM</w:t>
      </w:r>
      <w:bookmarkEnd w:id="16"/>
      <w:bookmarkEnd w:id="17"/>
      <w:bookmarkEnd w:id="18"/>
      <w:bookmarkEnd w:id="19"/>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Extrase din analiza pentru identificarea și justificarea măsurilor necesare pentru rezolvarea problemelor dintr-o zonă urbană marginalizată de tip mahala de adăposturi improvizate, comunitate de romi.</w:t>
      </w:r>
      <w:r w:rsidRPr="002B3159">
        <w:rPr>
          <w:rFonts w:asciiTheme="minorHAnsi" w:eastAsia="Times New Roman" w:hAnsiTheme="minorHAnsi" w:cs="Calibri"/>
          <w:b/>
          <w:color w:val="17365D"/>
          <w:vertAlign w:val="superscript"/>
          <w:lang w:eastAsia="ro-RO"/>
        </w:rPr>
        <w:footnoteReference w:id="1"/>
      </w:r>
    </w:p>
    <w:p w:rsidR="00DD468C" w:rsidRPr="002B3159" w:rsidRDefault="00DD468C" w:rsidP="002A1215">
      <w:pPr>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Problema #1: Lipsa locurilor de muncă în sectorul formal</w:t>
      </w:r>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Cea mai mare parte a locuitorilor din Valea Rece nu sunt angajaţi și au șanse reduse să fie angajaţi pe piaţa formală a muncii, în principal din cauza nivelului redus de educaţie şi calificare, dar şi din cauza condiţiilor precare de locuire și a contextului economic general. </w:t>
      </w:r>
    </w:p>
    <w:p w:rsidR="00DD468C" w:rsidRPr="002B3159" w:rsidRDefault="00DD468C" w:rsidP="002A1215">
      <w:pPr>
        <w:spacing w:after="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Iniţiative de economie socială au existat în comunitate, însă au fost lipsite de succes. Un exemplu este atelierul de tâmplărie ridicat de primărie în comunitate. Acesta a fost un eşec, dar nici o persoană intervievată nu a putut sau nu a vrut să explice ce s-a întâmplat și care a fost problema principală.</w:t>
      </w:r>
    </w:p>
    <w:p w:rsidR="00DD468C" w:rsidRPr="002B3159" w:rsidRDefault="00DD468C" w:rsidP="002A1215">
      <w:pPr>
        <w:spacing w:after="0"/>
        <w:jc w:val="both"/>
        <w:rPr>
          <w:rFonts w:asciiTheme="minorHAnsi" w:eastAsia="Times New Roman" w:hAnsiTheme="minorHAnsi"/>
          <w:color w:val="17365D"/>
          <w:lang w:eastAsia="ro-RO"/>
        </w:rPr>
      </w:pPr>
    </w:p>
    <w:tbl>
      <w:tblPr>
        <w:tblW w:w="0" w:type="auto"/>
        <w:tblInd w:w="108" w:type="dxa"/>
        <w:tblLook w:val="01E0" w:firstRow="1" w:lastRow="1" w:firstColumn="1" w:lastColumn="1" w:noHBand="0" w:noVBand="0"/>
      </w:tblPr>
      <w:tblGrid>
        <w:gridCol w:w="9720"/>
      </w:tblGrid>
      <w:tr w:rsidR="00DD468C" w:rsidRPr="002B3159" w:rsidTr="00093824">
        <w:tc>
          <w:tcPr>
            <w:tcW w:w="9720" w:type="dxa"/>
            <w:shd w:val="clear" w:color="auto" w:fill="FFCC99"/>
          </w:tcPr>
          <w:p w:rsidR="00DD468C" w:rsidRPr="002B3159" w:rsidRDefault="00DD468C" w:rsidP="002A1215">
            <w:pPr>
              <w:spacing w:after="0"/>
              <w:jc w:val="center"/>
              <w:rPr>
                <w:rFonts w:asciiTheme="minorHAnsi" w:eastAsia="Times New Roman" w:hAnsiTheme="minorHAnsi" w:cs="Calibri"/>
                <w:b/>
                <w:i/>
                <w:color w:val="17365D"/>
                <w:lang w:eastAsia="ro-RO"/>
              </w:rPr>
            </w:pPr>
            <w:r w:rsidRPr="002B3159">
              <w:rPr>
                <w:rFonts w:asciiTheme="minorHAnsi" w:eastAsia="Times New Roman" w:hAnsiTheme="minorHAnsi" w:cs="Calibri"/>
                <w:b/>
                <w:i/>
                <w:color w:val="17365D"/>
                <w:lang w:eastAsia="ro-RO"/>
              </w:rPr>
              <w:t>Măsuri posibile</w:t>
            </w:r>
          </w:p>
          <w:p w:rsidR="00DD468C" w:rsidRPr="002B3159" w:rsidRDefault="00DD468C" w:rsidP="00C21D1C">
            <w:pPr>
              <w:numPr>
                <w:ilvl w:val="0"/>
                <w:numId w:val="17"/>
              </w:numPr>
              <w:tabs>
                <w:tab w:val="left" w:pos="232"/>
              </w:tabs>
              <w:suppressAutoHyphens/>
              <w:spacing w:after="0"/>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Sprijinirea iniţiativelor antreprenoriale în vederea creării de noi locuri de muncă.</w:t>
            </w:r>
          </w:p>
          <w:p w:rsidR="00DD468C" w:rsidRPr="002B3159" w:rsidRDefault="00DD468C" w:rsidP="00C21D1C">
            <w:pPr>
              <w:numPr>
                <w:ilvl w:val="0"/>
                <w:numId w:val="17"/>
              </w:numPr>
              <w:tabs>
                <w:tab w:val="left" w:pos="232"/>
              </w:tabs>
              <w:suppressAutoHyphens/>
              <w:spacing w:after="0"/>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Crearea de întreprinderi sociale. În acest sens, comunitatea va decide în ce direcţie este cel mai viabil să se dezvolte o afacere, care sunt nevoile şi care sunt resursele care pot fi angrenate într-o astfel de iniţiativă. Managementul afacerii poate fi realizat de membrii comunităţii implicaţi (pentru responsabilizare) împreună cu persoane exterioare comunităţii (pentru expertiză și control).  </w:t>
            </w:r>
          </w:p>
          <w:p w:rsidR="00DD468C" w:rsidRPr="002B3159" w:rsidRDefault="00DD468C" w:rsidP="00C21D1C">
            <w:pPr>
              <w:numPr>
                <w:ilvl w:val="0"/>
                <w:numId w:val="17"/>
              </w:numPr>
              <w:tabs>
                <w:tab w:val="left" w:pos="232"/>
              </w:tabs>
              <w:suppressAutoHyphens/>
              <w:spacing w:after="0"/>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Acordarea de subvenţii pentru angajatori care angajează persoane din Valea Rece. </w:t>
            </w:r>
          </w:p>
          <w:p w:rsidR="00DD468C" w:rsidRPr="002B3159" w:rsidRDefault="00DD468C" w:rsidP="00C21D1C">
            <w:pPr>
              <w:numPr>
                <w:ilvl w:val="0"/>
                <w:numId w:val="17"/>
              </w:numPr>
              <w:tabs>
                <w:tab w:val="left" w:pos="232"/>
              </w:tabs>
              <w:suppressAutoHyphens/>
              <w:spacing w:after="0"/>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Realizarea unui parteneriat cu AJOFM/ societate civilă pentru calificarea forţei de muncă.</w:t>
            </w:r>
          </w:p>
          <w:p w:rsidR="00DD468C" w:rsidRPr="002B3159" w:rsidRDefault="00DD468C" w:rsidP="00C21D1C">
            <w:pPr>
              <w:numPr>
                <w:ilvl w:val="0"/>
                <w:numId w:val="17"/>
              </w:numPr>
              <w:tabs>
                <w:tab w:val="left" w:pos="232"/>
              </w:tabs>
              <w:suppressAutoHyphens/>
              <w:spacing w:after="0"/>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Crearea unui Centru Comunitar de Resurse la care să aibă acces toți rezidenții din Valea Rece, inclusiv cei din Valea Rece - Adăposturi improvizate. În cadrul acestuia, în colaborare și sub supervizarea Agenției Județene pentru Ocuparea Forței de Muncă, un agent de ocupare va furniza următoarele servicii care nu sunt disponibile în cadrul Serviciului Public de Ocupare:  </w:t>
            </w:r>
          </w:p>
          <w:p w:rsidR="00DD468C" w:rsidRPr="002B3159" w:rsidRDefault="00DD468C" w:rsidP="002A1215">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 Servicii de ocupare individualizate (scrierea unui CV, prezentarea la interviu, căutarea unui loc de muncă etc.).</w:t>
            </w:r>
          </w:p>
          <w:p w:rsidR="00DD468C" w:rsidRPr="002B3159" w:rsidRDefault="00DD468C" w:rsidP="002A1215">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 Servicii de acompaniere în găsirea unui loc de muncă.</w:t>
            </w:r>
          </w:p>
          <w:p w:rsidR="00DD468C" w:rsidRPr="002B3159" w:rsidRDefault="00DD468C" w:rsidP="002A1215">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3. Servicii de diseminare a locurilor de muncă existente în oraș și de consiliere în vederea conștientizării beneficiilor unui loc de muncă pe piața formală.</w:t>
            </w:r>
          </w:p>
        </w:tc>
      </w:tr>
    </w:tbl>
    <w:p w:rsidR="00DD468C" w:rsidRPr="002B3159" w:rsidRDefault="00DD468C" w:rsidP="00093824">
      <w:pPr>
        <w:spacing w:after="0"/>
        <w:rPr>
          <w:rFonts w:asciiTheme="minorHAnsi" w:eastAsia="Times New Roman" w:hAnsiTheme="minorHAnsi" w:cs="Calibri"/>
          <w:b/>
          <w:color w:val="17365D"/>
          <w:lang w:eastAsia="ro-RO"/>
        </w:rPr>
      </w:pPr>
    </w:p>
    <w:p w:rsidR="00DD468C" w:rsidRPr="002B3159" w:rsidRDefault="00DD468C" w:rsidP="00093824">
      <w:pPr>
        <w:spacing w:after="12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br w:type="page"/>
      </w:r>
      <w:r w:rsidRPr="002B3159">
        <w:rPr>
          <w:rFonts w:asciiTheme="minorHAnsi" w:eastAsia="Times New Roman" w:hAnsiTheme="minorHAnsi" w:cs="Calibri"/>
          <w:b/>
          <w:color w:val="17365D"/>
          <w:lang w:eastAsia="ro-RO"/>
        </w:rPr>
        <w:lastRenderedPageBreak/>
        <w:t>Problema #2: Neparticipare școlară și risc mare de abandon şcolar în rândul copiilor și tinerilor</w:t>
      </w:r>
    </w:p>
    <w:p w:rsidR="00DD468C" w:rsidRPr="002B3159" w:rsidRDefault="00DD468C" w:rsidP="00093824">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Mediul de acasă nu încurajează participarea şcolară, părinţii nu se implică în motivarea şi educarea copiilor. </w:t>
      </w:r>
    </w:p>
    <w:p w:rsidR="00DD468C" w:rsidRPr="002B3159" w:rsidRDefault="00DD468C" w:rsidP="00093824">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Majoritatea cadrelor didactice au mai degrabă un rol pasiv, nu sunt proactive în atragerea şi integrarea copiilor în şcoală, nu sunt pregătite profesional şi nici nu au capacitatea să gestioneze comunicarea cu copiii provenind din zone defavorizate.</w:t>
      </w:r>
    </w:p>
    <w:p w:rsidR="00DD468C" w:rsidRPr="002B3159" w:rsidRDefault="00DD468C" w:rsidP="00093824">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Riscul de abandon este în primul rând cauzat de lipsurile materiale ale familiilor care trebuie să susţină la şcoală în medie 3-5 copii. De asemenea, este alimentat şi de elementul cultural al căsătoriilor la vârste fragede, participarea şcolară a fetelor fiind foarte redusă după vârsta de 13 ani. Pe de altă parte, instabilitatea locuirii, atât din perspective condiţiilor de locuire (construcţii improvizate, risc de surpare, incendiu etc.), cât şi a migraţiei părinţilor, creşte riscul de abandon şcolar.</w:t>
      </w:r>
    </w:p>
    <w:p w:rsidR="00DD468C" w:rsidRPr="002B3159" w:rsidRDefault="00DD468C" w:rsidP="00093824">
      <w:pPr>
        <w:spacing w:after="0"/>
        <w:jc w:val="both"/>
        <w:rPr>
          <w:rFonts w:asciiTheme="minorHAnsi" w:eastAsia="Times New Roman" w:hAnsiTheme="minorHAnsi"/>
          <w:color w:val="17365D"/>
          <w:lang w:eastAsia="ro-RO"/>
        </w:rPr>
      </w:pPr>
    </w:p>
    <w:tbl>
      <w:tblPr>
        <w:tblW w:w="0" w:type="auto"/>
        <w:tblInd w:w="108" w:type="dxa"/>
        <w:tblLook w:val="01E0" w:firstRow="1" w:lastRow="1" w:firstColumn="1" w:lastColumn="1" w:noHBand="0" w:noVBand="0"/>
      </w:tblPr>
      <w:tblGrid>
        <w:gridCol w:w="9720"/>
      </w:tblGrid>
      <w:tr w:rsidR="00DD468C" w:rsidRPr="002B3159" w:rsidTr="00093824">
        <w:tc>
          <w:tcPr>
            <w:tcW w:w="9720" w:type="dxa"/>
            <w:shd w:val="clear" w:color="auto" w:fill="FFCC99"/>
          </w:tcPr>
          <w:p w:rsidR="00DD468C" w:rsidRPr="002B3159" w:rsidRDefault="00DD468C" w:rsidP="00093824">
            <w:pPr>
              <w:spacing w:after="0"/>
              <w:jc w:val="center"/>
              <w:rPr>
                <w:rFonts w:asciiTheme="minorHAnsi" w:eastAsia="Times New Roman" w:hAnsiTheme="minorHAnsi" w:cs="Calibri"/>
                <w:b/>
                <w:i/>
                <w:color w:val="17365D"/>
                <w:lang w:eastAsia="ro-RO"/>
              </w:rPr>
            </w:pPr>
            <w:r w:rsidRPr="002B3159">
              <w:rPr>
                <w:rFonts w:asciiTheme="minorHAnsi" w:eastAsia="Times New Roman" w:hAnsiTheme="minorHAnsi" w:cs="Calibri"/>
                <w:b/>
                <w:i/>
                <w:color w:val="17365D"/>
                <w:lang w:eastAsia="ro-RO"/>
              </w:rPr>
              <w:t>Măsuri posibile</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Crearea unui Centru Comunitar de Resurse la care să aibă acces toți rezidenții din Valea Rece, inclusiv cei din Valea Rece - Adăposturi improvizate. În cadrul acestuia, în colaborare și sub supervizarea Inspectoratului Școlar Județean, un mediator școlar va furniza următoarele servicii educaționale pentru copii:</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 Servicii de „școală după școală” care să asigure o masă caldă, pregătirea temelor, consiliere.</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 Activități de îndrumare, pe bază de voluntariat, oferite de profesori pentru copiii din comunitate înregistrați în clasele primare și secundare.</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3. Activități de familiarizare și principii de bază pentru navigare  pe Internet, tehnici de redactare pentru toate vârstele (copii, adolescenți și persoane adulte), în cadrul Punctului de Acces Public la Informație (care va fi dotat cu 8 calculatoare și Internet).</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4. Activități de recenzare și înregistrare a copiilor de vârstă școlară din comunitate pentru a crește participarea școlară a acestora. </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5. Cursuri de educaţie parentală pentru adulți și implicarea părinţilor în activităţile copiilor - realizarea de activităţi comune.</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Asigurarea transportului gratuit la şcoală pentru copiii care merg la școlile din afara zonei.</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Construirea unei grădiniţe în comunitate.</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 xml:space="preserve">Construirea unei şcoli cu clasele I-VIII în comunitate. </w:t>
            </w:r>
            <w:r w:rsidRPr="002B3159">
              <w:rPr>
                <w:rFonts w:asciiTheme="minorHAnsi" w:eastAsia="Times New Roman" w:hAnsiTheme="minorHAnsi" w:cs="Calibri"/>
                <w:b/>
                <w:i/>
                <w:color w:val="17365D"/>
                <w:lang w:eastAsia="ro-RO"/>
              </w:rPr>
              <w:t xml:space="preserve">Această măsură propusă în consens de actorii locali ar adăuga o nouă dimensiune la segregarea teritorială și la excluziunea socială existente. Din acest motiv nu recomandăm implementarea acestei măsuri. </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Program de pregătire a cadrelor didactice din toate școlile din apropierea zonei pentru lucrul cu copiii din zonele dezavantajate (să fie proactive în integrarea lor în şcoală, să comunice cu părinţii și cu copiii etc.), organizat de Inspectoratul Școlar Județean.</w:t>
            </w:r>
          </w:p>
        </w:tc>
      </w:tr>
    </w:tbl>
    <w:p w:rsidR="00DD468C" w:rsidRPr="002B3159" w:rsidRDefault="00DD468C" w:rsidP="00093824">
      <w:pPr>
        <w:spacing w:after="0"/>
        <w:ind w:left="-86"/>
        <w:jc w:val="both"/>
        <w:rPr>
          <w:rFonts w:asciiTheme="minorHAnsi" w:eastAsia="Times New Roman" w:hAnsiTheme="minorHAnsi" w:cs="Arial"/>
          <w:b/>
          <w:color w:val="17365D"/>
          <w:lang w:eastAsia="ro-RO"/>
        </w:rPr>
      </w:pPr>
    </w:p>
    <w:p w:rsidR="00DD468C" w:rsidRPr="002B3159" w:rsidRDefault="00DD468C" w:rsidP="00093824">
      <w:pPr>
        <w:spacing w:after="12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br w:type="page"/>
      </w:r>
      <w:r w:rsidRPr="002B3159">
        <w:rPr>
          <w:rFonts w:asciiTheme="minorHAnsi" w:eastAsia="Times New Roman" w:hAnsiTheme="minorHAnsi" w:cs="Calibri"/>
          <w:b/>
          <w:color w:val="17365D"/>
          <w:lang w:eastAsia="ro-RO"/>
        </w:rPr>
        <w:lastRenderedPageBreak/>
        <w:t>Problema #3: Accesul redus la servicii medicale</w:t>
      </w:r>
    </w:p>
    <w:p w:rsidR="00DD468C" w:rsidRPr="002B3159" w:rsidRDefault="00DD468C" w:rsidP="00093824">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Serviciile medicale în zonă sunt asigurate, o dată pe săptămână, de un medic care oferă consultaţii, în condiţii improprii desfăşurării actului medical. În comunitate a existat un dispensar medical care a funcţionat până în 2011, când a fost spart şi au fost furate echipamentele. De asemenea, din cauza câtorva conflicte la ridicare de urgenţă a unor pacienţi din Valea Rece, echipajele SMURD evită să mai intre în zonă, bolnavii fiind aduşi de deţinători la bulevardul Calea Sighişoarei.</w:t>
      </w:r>
    </w:p>
    <w:p w:rsidR="00DD468C" w:rsidRPr="002B3159" w:rsidRDefault="00DD468C" w:rsidP="00093824">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Rezidenții din comunitate doresc construirea unui dispensar în comunitate, care să fie dotat cu echipamente specifice și cu asigurarea prezenţei zilnice a unui medic. Dată fiind experiența anterioară, dar și situația de fapt din prezent, este mai realistă acoperirea nevoilor comunității prin prezența constantă a unui asistent medical comunitar care să ofere servicii socio-medicale de bază și referire/ acompaniere către serviciile medicale specializate, bine dezvoltate la nivelul orașului.</w:t>
      </w:r>
    </w:p>
    <w:p w:rsidR="00DD468C" w:rsidRPr="002B3159" w:rsidRDefault="00DD468C" w:rsidP="00093824">
      <w:pPr>
        <w:spacing w:after="0"/>
        <w:jc w:val="both"/>
        <w:rPr>
          <w:rFonts w:asciiTheme="minorHAnsi" w:eastAsia="Times New Roman" w:hAnsiTheme="minorHAnsi"/>
          <w:color w:val="17365D"/>
          <w:lang w:eastAsia="ro-RO"/>
        </w:rPr>
      </w:pPr>
    </w:p>
    <w:tbl>
      <w:tblPr>
        <w:tblW w:w="0" w:type="auto"/>
        <w:tblInd w:w="108" w:type="dxa"/>
        <w:tblLook w:val="01E0" w:firstRow="1" w:lastRow="1" w:firstColumn="1" w:lastColumn="1" w:noHBand="0" w:noVBand="0"/>
      </w:tblPr>
      <w:tblGrid>
        <w:gridCol w:w="9720"/>
      </w:tblGrid>
      <w:tr w:rsidR="00DD468C" w:rsidRPr="002B3159" w:rsidTr="00093824">
        <w:tc>
          <w:tcPr>
            <w:tcW w:w="9720" w:type="dxa"/>
            <w:shd w:val="clear" w:color="auto" w:fill="FFCC99"/>
          </w:tcPr>
          <w:p w:rsidR="00DD468C" w:rsidRPr="002B3159" w:rsidRDefault="00DD468C" w:rsidP="00093824">
            <w:pPr>
              <w:spacing w:after="0"/>
              <w:jc w:val="center"/>
              <w:rPr>
                <w:rFonts w:asciiTheme="minorHAnsi" w:eastAsia="Times New Roman" w:hAnsiTheme="minorHAnsi" w:cs="Calibri"/>
                <w:b/>
                <w:i/>
                <w:color w:val="17365D"/>
                <w:lang w:eastAsia="ro-RO"/>
              </w:rPr>
            </w:pPr>
            <w:r w:rsidRPr="002B3159">
              <w:rPr>
                <w:rFonts w:asciiTheme="minorHAnsi" w:eastAsia="Times New Roman" w:hAnsiTheme="minorHAnsi" w:cs="Calibri"/>
                <w:b/>
                <w:i/>
                <w:color w:val="17365D"/>
                <w:lang w:eastAsia="ro-RO"/>
              </w:rPr>
              <w:t>Măsuri posibile</w:t>
            </w:r>
          </w:p>
          <w:p w:rsidR="00DD468C" w:rsidRPr="002B3159" w:rsidRDefault="00DD468C" w:rsidP="00C21D1C">
            <w:pPr>
              <w:numPr>
                <w:ilvl w:val="0"/>
                <w:numId w:val="17"/>
              </w:numPr>
              <w:tabs>
                <w:tab w:val="left" w:pos="232"/>
              </w:tabs>
              <w:suppressAutoHyphens/>
              <w:spacing w:after="120" w:line="240" w:lineRule="auto"/>
              <w:ind w:left="232" w:hanging="232"/>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Crearea unui Centru Comunitar de Resurse la care să aibă acces toți rezidenții din Valea Rece, inclusiv cei din Valea Rece - Adăposturi improvizate.  În cadrul acestuia, în colaborare și sub supervizarea Direcției de Sănătate Publică, un asistent medical comunitar sau un mediator sanitar pentru romi va furniza următoarele servicii socio-medicale, care promovează abordarea preventivă în domeniul sănătăţii:</w:t>
            </w:r>
          </w:p>
          <w:p w:rsidR="00DD468C" w:rsidRPr="002B3159" w:rsidRDefault="00DD468C" w:rsidP="00093824">
            <w:pPr>
              <w:tabs>
                <w:tab w:val="left" w:pos="232"/>
              </w:tabs>
              <w:suppressAutoHyphens/>
              <w:spacing w:after="0"/>
              <w:ind w:left="7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 Identificarea nevoilor de îngrijire medicală și a cazurilor de persoane cu dizabilități și boli grave. Monitorizarea cazurilor de boli transmisibile.</w:t>
            </w:r>
          </w:p>
          <w:p w:rsidR="00DD468C" w:rsidRPr="002B3159" w:rsidRDefault="00DD468C" w:rsidP="00093824">
            <w:pPr>
              <w:tabs>
                <w:tab w:val="left" w:pos="232"/>
              </w:tabs>
              <w:suppressAutoHyphens/>
              <w:spacing w:after="0"/>
              <w:ind w:left="72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2. Asistență medicală primară, referire  și acompaniere la servicii medicale specializate. </w:t>
            </w:r>
          </w:p>
          <w:p w:rsidR="00DD468C" w:rsidRPr="002B3159" w:rsidRDefault="00DD468C" w:rsidP="00093824">
            <w:pPr>
              <w:tabs>
                <w:tab w:val="left" w:pos="232"/>
              </w:tabs>
              <w:suppressAutoHyphens/>
              <w:spacing w:after="0"/>
              <w:ind w:left="72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3. Realizarea de cursuri sau campanii de informare cu tematica: educaţie pentru sănătate, igienă pentru copii şi pentru adulţi, educaţie sexuală şi planificare familială. </w:t>
            </w:r>
          </w:p>
          <w:p w:rsidR="00DD468C" w:rsidRPr="002B3159" w:rsidRDefault="00DD468C" w:rsidP="00093824">
            <w:pPr>
              <w:tabs>
                <w:tab w:val="left" w:pos="232"/>
              </w:tabs>
              <w:suppressAutoHyphens/>
              <w:spacing w:after="0"/>
              <w:ind w:left="72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4. Asigurarea în regim de gratuitate a metodelor contraceptive. În acest scop, asistentul medical comunitar va coopta în cadrul proiectului un medic de familie.</w:t>
            </w:r>
          </w:p>
        </w:tc>
      </w:tr>
    </w:tbl>
    <w:p w:rsidR="00DD468C" w:rsidRPr="002B3159" w:rsidRDefault="00DD468C" w:rsidP="00093824">
      <w:pPr>
        <w:rPr>
          <w:rFonts w:asciiTheme="minorHAnsi" w:eastAsia="Times New Roman" w:hAnsiTheme="minorHAnsi"/>
        </w:rPr>
      </w:pPr>
    </w:p>
    <w:p w:rsidR="00DD468C" w:rsidRPr="002B3159" w:rsidRDefault="00DD468C" w:rsidP="00093824">
      <w:pPr>
        <w:rPr>
          <w:rFonts w:asciiTheme="minorHAnsi" w:eastAsia="Times New Roman" w:hAnsiTheme="minorHAnsi"/>
        </w:rPr>
      </w:pPr>
    </w:p>
    <w:p w:rsidR="00DD468C" w:rsidRPr="002B3159" w:rsidRDefault="00DD468C" w:rsidP="00093824">
      <w:pPr>
        <w:rPr>
          <w:rFonts w:asciiTheme="minorHAnsi" w:eastAsia="Times New Roman" w:hAnsiTheme="minorHAnsi"/>
        </w:rPr>
      </w:pPr>
    </w:p>
    <w:p w:rsidR="00DD468C" w:rsidRPr="002B3159" w:rsidRDefault="00DD468C" w:rsidP="00093824">
      <w:pPr>
        <w:rPr>
          <w:rFonts w:asciiTheme="minorHAnsi" w:eastAsia="Times New Roman" w:hAnsiTheme="minorHAnsi"/>
        </w:rPr>
      </w:pPr>
    </w:p>
    <w:p w:rsidR="00DD468C" w:rsidRPr="002B3159" w:rsidRDefault="00DD468C" w:rsidP="00093824">
      <w:pPr>
        <w:rPr>
          <w:rFonts w:asciiTheme="minorHAnsi" w:hAnsiTheme="minorHAnsi"/>
        </w:rPr>
      </w:pPr>
    </w:p>
    <w:p w:rsidR="00DD468C" w:rsidRPr="002B3159" w:rsidRDefault="00DD468C" w:rsidP="00093824">
      <w:pPr>
        <w:rPr>
          <w:rFonts w:asciiTheme="minorHAnsi" w:hAnsiTheme="minorHAnsi"/>
        </w:rPr>
      </w:pPr>
    </w:p>
    <w:p w:rsidR="00DD468C" w:rsidRPr="002B3159" w:rsidRDefault="00DD468C" w:rsidP="00A93358">
      <w:pPr>
        <w:pStyle w:val="Heading1"/>
        <w:numPr>
          <w:ilvl w:val="0"/>
          <w:numId w:val="0"/>
        </w:numPr>
        <w:spacing w:after="120"/>
        <w:jc w:val="both"/>
        <w:rPr>
          <w:rFonts w:asciiTheme="minorHAnsi" w:hAnsiTheme="minorHAnsi"/>
          <w:lang w:val="ro-RO" w:eastAsia="ro-RO"/>
        </w:rPr>
      </w:pPr>
      <w:r w:rsidRPr="002B3159">
        <w:rPr>
          <w:rFonts w:asciiTheme="minorHAnsi" w:hAnsiTheme="minorHAnsi"/>
          <w:lang w:val="ro-RO" w:eastAsia="ro-RO"/>
        </w:rPr>
        <w:br w:type="page"/>
      </w:r>
      <w:bookmarkStart w:id="22" w:name="_Toc463257459"/>
      <w:bookmarkStart w:id="23" w:name="_Toc477508089"/>
      <w:r w:rsidRPr="002B3159">
        <w:rPr>
          <w:rFonts w:asciiTheme="minorHAnsi" w:hAnsiTheme="minorHAnsi"/>
          <w:lang w:val="ro-RO" w:eastAsia="ro-RO"/>
        </w:rPr>
        <w:lastRenderedPageBreak/>
        <w:t>Document</w:t>
      </w:r>
      <w:r w:rsidRPr="002B3159">
        <w:rPr>
          <w:rFonts w:asciiTheme="minorHAnsi" w:hAnsiTheme="minorHAnsi"/>
          <w:lang w:val="ro-RO"/>
        </w:rPr>
        <w:t xml:space="preserve"> F. Exemplu de sinteză a măsurilor necesar de întreprins pentru </w:t>
      </w:r>
      <w:bookmarkEnd w:id="20"/>
      <w:bookmarkEnd w:id="21"/>
      <w:r w:rsidRPr="002B3159">
        <w:rPr>
          <w:rFonts w:asciiTheme="minorHAnsi" w:hAnsiTheme="minorHAnsi"/>
          <w:lang w:val="ro-RO"/>
        </w:rPr>
        <w:t>un ZUM</w:t>
      </w:r>
      <w:bookmarkEnd w:id="22"/>
      <w:bookmarkEnd w:id="23"/>
      <w:r w:rsidRPr="002B3159">
        <w:rPr>
          <w:rFonts w:asciiTheme="minorHAnsi" w:hAnsiTheme="minorHAnsi"/>
          <w:lang w:val="ro-RO"/>
        </w:rPr>
        <w:t xml:space="preserve"> </w:t>
      </w:r>
    </w:p>
    <w:tbl>
      <w:tblPr>
        <w:tblW w:w="9720" w:type="dxa"/>
        <w:tblInd w:w="108" w:type="dxa"/>
        <w:tblBorders>
          <w:insideH w:val="single" w:sz="4" w:space="0" w:color="auto"/>
        </w:tblBorders>
        <w:tblLayout w:type="fixed"/>
        <w:tblLook w:val="00A0" w:firstRow="1" w:lastRow="0" w:firstColumn="1" w:lastColumn="0" w:noHBand="0" w:noVBand="0"/>
      </w:tblPr>
      <w:tblGrid>
        <w:gridCol w:w="565"/>
        <w:gridCol w:w="9155"/>
      </w:tblGrid>
      <w:tr w:rsidR="00DD468C" w:rsidRPr="002B3159" w:rsidTr="0049547D">
        <w:trPr>
          <w:cantSplit/>
          <w:trHeight w:val="441"/>
        </w:trPr>
        <w:tc>
          <w:tcPr>
            <w:tcW w:w="565" w:type="dxa"/>
          </w:tcPr>
          <w:p w:rsidR="00DD468C" w:rsidRPr="002B3159" w:rsidRDefault="00DD468C" w:rsidP="00552FE5">
            <w:pPr>
              <w:spacing w:after="0"/>
              <w:contextualSpacing/>
              <w:jc w:val="both"/>
              <w:rPr>
                <w:rFonts w:asciiTheme="minorHAnsi" w:hAnsiTheme="minorHAnsi"/>
                <w:b/>
                <w:color w:val="17365D"/>
                <w:lang w:eastAsia="ro-RO"/>
              </w:rPr>
            </w:pPr>
          </w:p>
        </w:tc>
        <w:tc>
          <w:tcPr>
            <w:tcW w:w="9155" w:type="dxa"/>
          </w:tcPr>
          <w:p w:rsidR="00DD468C" w:rsidRPr="002B3159" w:rsidRDefault="00DD468C" w:rsidP="00552FE5">
            <w:pPr>
              <w:spacing w:after="0"/>
              <w:contextualSpacing/>
              <w:jc w:val="both"/>
              <w:rPr>
                <w:rFonts w:asciiTheme="minorHAnsi" w:hAnsiTheme="minorHAnsi"/>
                <w:b/>
                <w:color w:val="17365D"/>
                <w:lang w:eastAsia="ro-RO"/>
              </w:rPr>
            </w:pPr>
            <w:r w:rsidRPr="002B3159">
              <w:rPr>
                <w:rFonts w:asciiTheme="minorHAnsi" w:hAnsiTheme="minorHAnsi"/>
                <w:b/>
                <w:color w:val="17365D"/>
                <w:lang w:eastAsia="ro-RO"/>
              </w:rPr>
              <w:t>Acțiuni necesar de întreprins pentru rezolvarea problemelor dintr-o zonă urbană marginalizată</w:t>
            </w:r>
            <w:r w:rsidRPr="002B3159">
              <w:rPr>
                <w:rFonts w:asciiTheme="minorHAnsi" w:hAnsiTheme="minorHAnsi" w:cs="Calibri"/>
                <w:b/>
                <w:color w:val="17365D"/>
                <w:vertAlign w:val="superscript"/>
                <w:lang w:eastAsia="ro-RO"/>
              </w:rPr>
              <w:footnoteReference w:id="2"/>
            </w:r>
            <w:r w:rsidRPr="002B3159">
              <w:rPr>
                <w:rFonts w:asciiTheme="minorHAnsi" w:hAnsiTheme="minorHAnsi"/>
                <w:b/>
                <w:color w:val="17365D"/>
                <w:lang w:eastAsia="ro-RO"/>
              </w:rPr>
              <w:t xml:space="preserve"> </w:t>
            </w:r>
          </w:p>
        </w:tc>
      </w:tr>
      <w:tr w:rsidR="00DD468C" w:rsidRPr="002B3159" w:rsidTr="007819E2">
        <w:trPr>
          <w:trHeight w:val="34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Program de ecologizare/ salubrizare/ igienizare a zonei cu participarea comunităţii</w:t>
            </w:r>
          </w:p>
        </w:tc>
      </w:tr>
      <w:tr w:rsidR="00DD468C" w:rsidRPr="002B3159" w:rsidTr="007819E2">
        <w:trPr>
          <w:trHeight w:val="34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2</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Implicarea angajaţilor din comunitate ca factori mobilizatori</w:t>
            </w:r>
          </w:p>
        </w:tc>
      </w:tr>
      <w:tr w:rsidR="00DD468C" w:rsidRPr="002B3159" w:rsidTr="007819E2">
        <w:trPr>
          <w:trHeight w:val="319"/>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3</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Parteneriat între primărie şi serviciul de salubritate pentru ridicarea gunoiului menajer, instalarea de containere</w:t>
            </w:r>
          </w:p>
        </w:tc>
      </w:tr>
      <w:tr w:rsidR="00DD468C" w:rsidRPr="002B3159" w:rsidTr="007819E2">
        <w:trPr>
          <w:trHeight w:val="30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4</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Program de educare a locatarilor în vederea păstrării curăţeniei în zonă</w:t>
            </w:r>
          </w:p>
        </w:tc>
      </w:tr>
      <w:tr w:rsidR="00DD468C" w:rsidRPr="002B3159" w:rsidTr="007819E2">
        <w:trPr>
          <w:trHeight w:val="30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5</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Amenajare spaţiu de joacă pentru copii prin acțiuni de voluntariat</w:t>
            </w:r>
          </w:p>
        </w:tc>
      </w:tr>
      <w:tr w:rsidR="00DD468C" w:rsidRPr="002B3159" w:rsidTr="007819E2">
        <w:trPr>
          <w:trHeight w:val="30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6</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Construirea de case/ locuinţe sociale</w:t>
            </w:r>
          </w:p>
        </w:tc>
      </w:tr>
      <w:tr w:rsidR="00DD468C" w:rsidRPr="002B3159" w:rsidTr="007819E2">
        <w:trPr>
          <w:trHeight w:val="30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7</w:t>
            </w:r>
          </w:p>
        </w:tc>
        <w:tc>
          <w:tcPr>
            <w:tcW w:w="9155" w:type="dxa"/>
          </w:tcPr>
          <w:p w:rsidR="00DD468C" w:rsidRPr="002B3159" w:rsidRDefault="00DD468C" w:rsidP="00552FE5">
            <w:pPr>
              <w:tabs>
                <w:tab w:val="left" w:pos="232"/>
              </w:tabs>
              <w:spacing w:after="0"/>
              <w:ind w:left="342" w:hanging="342"/>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 xml:space="preserve">Program de consiliere şi un regulament de ordine interioară cu recompense şi sancţiuni </w:t>
            </w:r>
          </w:p>
        </w:tc>
      </w:tr>
      <w:tr w:rsidR="00DD468C" w:rsidRPr="002B3159" w:rsidTr="007819E2">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8</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Realizare infrastructură sanitară cu toalete și dușuri cu apă caldă și rece în zona locuințelor improvizate</w:t>
            </w:r>
          </w:p>
        </w:tc>
      </w:tr>
      <w:tr w:rsidR="00DD468C" w:rsidRPr="002B3159" w:rsidTr="007819E2">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9</w:t>
            </w:r>
          </w:p>
        </w:tc>
        <w:tc>
          <w:tcPr>
            <w:tcW w:w="9155" w:type="dxa"/>
          </w:tcPr>
          <w:p w:rsidR="00DD468C" w:rsidRPr="002B3159" w:rsidRDefault="00DD468C" w:rsidP="00552FE5">
            <w:pPr>
              <w:tabs>
                <w:tab w:val="left" w:pos="0"/>
              </w:tabs>
              <w:spacing w:after="0"/>
              <w:ind w:firstLine="36"/>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Campanie de informare şi educare a locuitorilor pentru acceptarea și creșterea utilizării infrastructurii sanitare</w:t>
            </w:r>
          </w:p>
        </w:tc>
      </w:tr>
      <w:tr w:rsidR="00DD468C" w:rsidRPr="002B3159" w:rsidTr="007819E2">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10</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 xml:space="preserve">Realizarea și îmbunătăţirea infrastructurii tehnico-edilitare din zonă (continuarea drumului principal, </w:t>
            </w:r>
            <w:r w:rsidRPr="002B3159">
              <w:rPr>
                <w:rFonts w:asciiTheme="minorHAnsi" w:hAnsiTheme="minorHAnsi"/>
                <w:color w:val="17365D"/>
                <w:lang w:eastAsia="ro-RO"/>
              </w:rPr>
              <w:t>asfaltarea străzilor secundare, dezvoltarea infrastructurii apă-canal, dezvoltare infrastructură electricitate)</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11</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Sprijinirea iniţiativelor antreprenoriale în vederea creării de noi locuri de muncă</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12</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Crearea de întreprinderi sociale</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13</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 xml:space="preserve">Acordarea de subvenţii pentru angajatori care angajează persoane din comunitatea marginalizată </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14</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Realizarea unui parteneriat cu AJOFM/ ONG-uri pentru calificarea forţei de muncă din teritoriu</w:t>
            </w:r>
          </w:p>
        </w:tc>
      </w:tr>
      <w:tr w:rsidR="00DD468C" w:rsidRPr="002B3159" w:rsidTr="007819E2">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15</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Crearea unui Centru Comunitar Integrat (CCI) la care să fie asigurat accesul tuturor rezidenților și în cadrul căruia să fie furnizate următoarele servicii:</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A</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Servicii educaționale pentru adulți</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B</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Servicii personalizate de ocupare (de un agent de ocupare din cadrul AJOFM)</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C</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 xml:space="preserve">Servicii educaționale pentru copii (de un mediator școlar) </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D</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 xml:space="preserve">Servicii socio-medicale (de un asistent medical comunitar sau mediator sanitar) </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E</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Servicii pentru copiii în situații de vulnerabilitate (de un mediator comunitar)</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F</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Servicii de întărire a comunității (de un mediator comunitar)</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G</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Punct de Acces Public la Informații (în grija unui manager PAPI)</w:t>
            </w:r>
          </w:p>
        </w:tc>
      </w:tr>
      <w:tr w:rsidR="00DD468C" w:rsidRPr="002B3159" w:rsidTr="007819E2">
        <w:trPr>
          <w:trHeight w:val="270"/>
        </w:trPr>
        <w:tc>
          <w:tcPr>
            <w:tcW w:w="565" w:type="dxa"/>
          </w:tcPr>
          <w:p w:rsidR="00DD468C" w:rsidRPr="002B3159" w:rsidRDefault="00DD468C" w:rsidP="00552FE5">
            <w:pPr>
              <w:pStyle w:val="ListParagraph"/>
              <w:tabs>
                <w:tab w:val="left" w:pos="232"/>
              </w:tabs>
              <w:spacing w:after="0"/>
              <w:ind w:left="144"/>
              <w:jc w:val="both"/>
              <w:rPr>
                <w:rFonts w:asciiTheme="minorHAnsi" w:hAnsiTheme="minorHAnsi" w:cs="Calibri"/>
                <w:b/>
                <w:color w:val="17365D"/>
                <w:sz w:val="22"/>
                <w:szCs w:val="22"/>
                <w:lang w:val="ro-RO" w:eastAsia="ro-RO"/>
              </w:rPr>
            </w:pPr>
            <w:r w:rsidRPr="002B3159">
              <w:rPr>
                <w:rFonts w:asciiTheme="minorHAnsi" w:hAnsiTheme="minorHAnsi" w:cs="Calibri"/>
                <w:b/>
                <w:color w:val="17365D"/>
                <w:sz w:val="22"/>
                <w:szCs w:val="22"/>
                <w:lang w:val="ro-RO" w:eastAsia="ro-RO"/>
              </w:rPr>
              <w:t>H</w:t>
            </w:r>
          </w:p>
        </w:tc>
        <w:tc>
          <w:tcPr>
            <w:tcW w:w="9155" w:type="dxa"/>
          </w:tcPr>
          <w:p w:rsidR="00DD468C" w:rsidRPr="002B3159" w:rsidRDefault="00DD468C" w:rsidP="00C21D1C">
            <w:pPr>
              <w:pStyle w:val="ListParagraph"/>
              <w:numPr>
                <w:ilvl w:val="0"/>
                <w:numId w:val="36"/>
              </w:numPr>
              <w:tabs>
                <w:tab w:val="left" w:pos="232"/>
              </w:tabs>
              <w:spacing w:after="0"/>
              <w:jc w:val="both"/>
              <w:rPr>
                <w:rFonts w:asciiTheme="minorHAnsi" w:hAnsiTheme="minorHAnsi" w:cs="Calibri"/>
                <w:color w:val="17365D"/>
                <w:sz w:val="22"/>
                <w:szCs w:val="22"/>
                <w:lang w:val="ro-RO" w:eastAsia="ro-RO"/>
              </w:rPr>
            </w:pPr>
            <w:r w:rsidRPr="002B3159">
              <w:rPr>
                <w:rFonts w:asciiTheme="minorHAnsi" w:hAnsiTheme="minorHAnsi" w:cs="Calibri"/>
                <w:color w:val="17365D"/>
                <w:sz w:val="22"/>
                <w:szCs w:val="22"/>
                <w:lang w:val="ro-RO" w:eastAsia="ro-RO"/>
              </w:rPr>
              <w:t>Proiecte de personalizare a clădirii CCI (în interiorul și exteriorul acesteia) realizate cu participarea voluntară a comunității, sub îndrumarea unor ONG-uri sau arhitecți</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16</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Construire grădiniţă în comunitate</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17</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Pregătirea cadrelor didactice pentru lucrul cu copiii din zonele dezavantajate</w:t>
            </w:r>
          </w:p>
        </w:tc>
      </w:tr>
      <w:tr w:rsidR="00DD468C" w:rsidRPr="002B3159" w:rsidTr="007819E2">
        <w:trPr>
          <w:trHeight w:val="270"/>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18</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Asigurarea transportului gratuit la şcoală</w:t>
            </w:r>
          </w:p>
        </w:tc>
      </w:tr>
      <w:tr w:rsidR="00DD468C" w:rsidRPr="002B3159" w:rsidTr="007819E2">
        <w:trPr>
          <w:trHeight w:val="28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19</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Recenzarea populaţiei, introducerea unor măsuri privind înregistrarea rezidenților</w:t>
            </w:r>
          </w:p>
        </w:tc>
      </w:tr>
      <w:tr w:rsidR="00DD468C" w:rsidRPr="002B3159" w:rsidTr="007819E2">
        <w:trPr>
          <w:trHeight w:val="28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20</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Acţiuni ale poliţiei locale de informare şi control privind cerşetoria şi prostituţia</w:t>
            </w:r>
          </w:p>
        </w:tc>
      </w:tr>
      <w:tr w:rsidR="00DD468C" w:rsidRPr="002B3159" w:rsidTr="0049547D">
        <w:trPr>
          <w:trHeight w:val="28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21</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 xml:space="preserve">Realizarea de campanii ale poliţiei de proximitate pentru securizarea zonei </w:t>
            </w:r>
          </w:p>
        </w:tc>
      </w:tr>
      <w:tr w:rsidR="00DD468C" w:rsidRPr="002B3159" w:rsidTr="0049547D">
        <w:trPr>
          <w:trHeight w:val="285"/>
        </w:trPr>
        <w:tc>
          <w:tcPr>
            <w:tcW w:w="565" w:type="dxa"/>
          </w:tcPr>
          <w:p w:rsidR="00DD468C" w:rsidRPr="002B3159" w:rsidRDefault="00DD468C" w:rsidP="00552FE5">
            <w:pPr>
              <w:tabs>
                <w:tab w:val="left" w:pos="232"/>
              </w:tabs>
              <w:spacing w:after="0"/>
              <w:contextualSpacing/>
              <w:jc w:val="both"/>
              <w:rPr>
                <w:rFonts w:asciiTheme="minorHAnsi" w:hAnsiTheme="minorHAnsi" w:cs="Calibri"/>
                <w:b/>
                <w:color w:val="17365D"/>
                <w:lang w:eastAsia="ro-RO"/>
              </w:rPr>
            </w:pPr>
            <w:r w:rsidRPr="002B3159">
              <w:rPr>
                <w:rFonts w:asciiTheme="minorHAnsi" w:hAnsiTheme="minorHAnsi" w:cs="Calibri"/>
                <w:b/>
                <w:color w:val="17365D"/>
                <w:lang w:eastAsia="ro-RO"/>
              </w:rPr>
              <w:t>22</w:t>
            </w:r>
          </w:p>
        </w:tc>
        <w:tc>
          <w:tcPr>
            <w:tcW w:w="9155" w:type="dxa"/>
          </w:tcPr>
          <w:p w:rsidR="00DD468C" w:rsidRPr="002B3159" w:rsidRDefault="00DD468C" w:rsidP="00552FE5">
            <w:pPr>
              <w:tabs>
                <w:tab w:val="left" w:pos="232"/>
              </w:tabs>
              <w:spacing w:after="0"/>
              <w:contextualSpacing/>
              <w:jc w:val="both"/>
              <w:rPr>
                <w:rFonts w:asciiTheme="minorHAnsi" w:hAnsiTheme="minorHAnsi" w:cs="Calibri"/>
                <w:color w:val="17365D"/>
                <w:lang w:eastAsia="ro-RO"/>
              </w:rPr>
            </w:pPr>
            <w:r w:rsidRPr="002B3159">
              <w:rPr>
                <w:rFonts w:asciiTheme="minorHAnsi" w:hAnsiTheme="minorHAnsi" w:cs="Calibri"/>
                <w:color w:val="17365D"/>
                <w:lang w:eastAsia="ro-RO"/>
              </w:rPr>
              <w:t>Parteneriat cu reprezentanţii mass-media pentru proiectele de dezvoltare a zonei</w:t>
            </w:r>
          </w:p>
        </w:tc>
      </w:tr>
    </w:tbl>
    <w:p w:rsidR="00DD468C" w:rsidRPr="002B3159" w:rsidRDefault="00DD468C" w:rsidP="00A93358">
      <w:pPr>
        <w:pStyle w:val="Heading1"/>
        <w:numPr>
          <w:ilvl w:val="0"/>
          <w:numId w:val="0"/>
        </w:numPr>
        <w:jc w:val="both"/>
        <w:rPr>
          <w:rFonts w:asciiTheme="minorHAnsi" w:hAnsiTheme="minorHAnsi"/>
          <w:lang w:val="ro-RO"/>
        </w:rPr>
      </w:pPr>
      <w:r w:rsidRPr="002B3159">
        <w:rPr>
          <w:rFonts w:asciiTheme="minorHAnsi" w:hAnsiTheme="minorHAnsi"/>
          <w:lang w:val="ro-RO"/>
        </w:rPr>
        <w:br w:type="page"/>
      </w:r>
      <w:bookmarkStart w:id="24" w:name="_Toc447151311"/>
      <w:bookmarkStart w:id="25" w:name="_Toc447617446"/>
      <w:bookmarkStart w:id="26" w:name="_Toc463257460"/>
      <w:bookmarkStart w:id="27" w:name="_Toc477508090"/>
      <w:r w:rsidRPr="002B3159">
        <w:rPr>
          <w:rFonts w:asciiTheme="minorHAnsi" w:hAnsiTheme="minorHAnsi"/>
          <w:lang w:val="ro-RO"/>
        </w:rPr>
        <w:lastRenderedPageBreak/>
        <w:t>Document G.  Informații generale și exemple de activități privind combaterea segregării</w:t>
      </w:r>
      <w:bookmarkEnd w:id="24"/>
      <w:bookmarkEnd w:id="25"/>
      <w:bookmarkEnd w:id="26"/>
      <w:bookmarkEnd w:id="27"/>
    </w:p>
    <w:p w:rsidR="00DD468C" w:rsidRPr="002B3159" w:rsidRDefault="00DD468C" w:rsidP="003605E8">
      <w:pPr>
        <w:spacing w:before="120" w:after="120"/>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 xml:space="preserve">Scopul acestui ghid este să ofere informații generale privind segregarea, să descrie aspecte ale segregării și să ofere exemple de activități care se adresează combaterii acestui fenomen.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bCs/>
          <w:color w:val="17365D"/>
          <w:lang w:eastAsia="ro-RO"/>
        </w:rPr>
        <w:t>I. Informații generale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În conformitate cu “</w:t>
      </w:r>
      <w:r w:rsidRPr="002B3159">
        <w:rPr>
          <w:rFonts w:asciiTheme="minorHAnsi" w:eastAsia="Times New Roman" w:hAnsiTheme="minorHAnsi" w:cs="Calibri"/>
          <w:i/>
          <w:color w:val="17365D"/>
          <w:lang w:eastAsia="ro-RO"/>
        </w:rPr>
        <w:t>Ghidul adresat Statelor Membre pentru folosirea fondurilor structurale și de investiții în combaterea segregării teritoriale și școlare</w:t>
      </w:r>
      <w:r w:rsidRPr="002B3159">
        <w:rPr>
          <w:rFonts w:asciiTheme="minorHAnsi" w:eastAsia="Times New Roman" w:hAnsiTheme="minorHAnsi" w:cs="Calibri"/>
          <w:color w:val="17365D"/>
          <w:lang w:eastAsia="ro-RO"/>
        </w:rPr>
        <w:t>”</w:t>
      </w:r>
      <w:r w:rsidRPr="002B3159">
        <w:rPr>
          <w:rFonts w:asciiTheme="minorHAnsi" w:eastAsia="Times New Roman" w:hAnsiTheme="minorHAnsi" w:cs="Calibri"/>
          <w:color w:val="17365D"/>
          <w:vertAlign w:val="superscript"/>
          <w:lang w:eastAsia="ro-RO"/>
        </w:rPr>
        <w:footnoteReference w:id="3"/>
      </w:r>
      <w:r w:rsidRPr="002B3159">
        <w:rPr>
          <w:rFonts w:asciiTheme="minorHAnsi" w:eastAsia="Times New Roman" w:hAnsiTheme="minorHAnsi" w:cs="Calibri"/>
          <w:color w:val="17365D"/>
          <w:lang w:eastAsia="ro-RO"/>
        </w:rPr>
        <w:t xml:space="preserve">, precum și cu regulamentele referitoare la Fondul Social European și Fondul European pentru Dezvoltare Regională, </w:t>
      </w:r>
      <w:r w:rsidRPr="002B3159">
        <w:rPr>
          <w:rFonts w:asciiTheme="minorHAnsi" w:eastAsia="Times New Roman" w:hAnsiTheme="minorHAnsi" w:cs="Calibri"/>
          <w:b/>
          <w:bCs/>
          <w:color w:val="17365D"/>
          <w:lang w:eastAsia="ro-RO"/>
        </w:rPr>
        <w:t>fondurile structurale și de investiții nu pot fi folosite pentru generarea sau perpetuarea segregării.</w:t>
      </w:r>
    </w:p>
    <w:p w:rsidR="00DD468C" w:rsidRPr="002B3159" w:rsidRDefault="00DD468C" w:rsidP="003605E8">
      <w:pPr>
        <w:spacing w:before="120" w:after="120"/>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Există două principii de bază enunțate în ghidul Comisiei Europene:</w:t>
      </w:r>
    </w:p>
    <w:p w:rsidR="00DD468C" w:rsidRPr="002B3159" w:rsidRDefault="00DD468C" w:rsidP="00C21D1C">
      <w:pPr>
        <w:widowControl w:val="0"/>
        <w:numPr>
          <w:ilvl w:val="0"/>
          <w:numId w:val="26"/>
        </w:numPr>
        <w:suppressAutoHyphens/>
        <w:spacing w:before="120" w:after="120" w:line="240" w:lineRule="auto"/>
        <w:jc w:val="both"/>
        <w:rPr>
          <w:rFonts w:asciiTheme="minorHAnsi" w:eastAsia="Times New Roman" w:hAnsiTheme="minorHAnsi" w:cs="Calibri"/>
          <w:b/>
          <w:bCs/>
          <w:color w:val="17365D"/>
          <w:lang w:eastAsia="ro-RO"/>
        </w:rPr>
      </w:pPr>
      <w:r w:rsidRPr="002B3159">
        <w:rPr>
          <w:rFonts w:asciiTheme="minorHAnsi" w:eastAsia="Times New Roman" w:hAnsiTheme="minorHAnsi" w:cs="Calibri"/>
          <w:b/>
          <w:bCs/>
          <w:color w:val="17365D"/>
          <w:lang w:eastAsia="ro-RO"/>
        </w:rPr>
        <w:t>Non-segregarea –</w:t>
      </w:r>
      <w:r w:rsidRPr="002B3159">
        <w:rPr>
          <w:rFonts w:asciiTheme="minorHAnsi" w:eastAsia="Times New Roman" w:hAnsiTheme="minorHAnsi" w:cs="Calibri"/>
          <w:color w:val="17365D"/>
          <w:lang w:eastAsia="ro-RO"/>
        </w:rPr>
        <w:t xml:space="preserve"> fondurile structurale și de investiții nu pot fi folosite pentru crearea de facilități/ servicii noi, segregate, sau pentru dezvoltarea/ întreținerea celor deja segregate. Investițiile în locuire sau educație nu pot duce la izolarea sau la concentrarea grupurilor vulnerabile în anumite spații.</w:t>
      </w:r>
    </w:p>
    <w:p w:rsidR="00DD468C" w:rsidRPr="002B3159" w:rsidRDefault="00DD468C" w:rsidP="00C21D1C">
      <w:pPr>
        <w:widowControl w:val="0"/>
        <w:numPr>
          <w:ilvl w:val="0"/>
          <w:numId w:val="26"/>
        </w:numPr>
        <w:suppressAutoHyphens/>
        <w:spacing w:before="120" w:after="120" w:line="240" w:lineRule="auto"/>
        <w:jc w:val="both"/>
        <w:rPr>
          <w:rFonts w:asciiTheme="minorHAnsi" w:eastAsia="Times New Roman" w:hAnsiTheme="minorHAnsi" w:cs="Calibri"/>
          <w:b/>
          <w:color w:val="17365D"/>
          <w:lang w:eastAsia="ro-RO"/>
        </w:rPr>
      </w:pPr>
      <w:r w:rsidRPr="002B3159">
        <w:rPr>
          <w:rFonts w:asciiTheme="minorHAnsi" w:eastAsia="Times New Roman" w:hAnsiTheme="minorHAnsi" w:cs="Calibri"/>
          <w:b/>
          <w:bCs/>
          <w:color w:val="17365D"/>
          <w:lang w:eastAsia="ro-RO"/>
        </w:rPr>
        <w:t>Desegregarea</w:t>
      </w:r>
      <w:r w:rsidRPr="002B3159">
        <w:rPr>
          <w:rFonts w:asciiTheme="minorHAnsi" w:eastAsia="Times New Roman" w:hAnsiTheme="minorHAnsi" w:cs="Calibri"/>
          <w:color w:val="17365D"/>
          <w:lang w:eastAsia="ro-RO"/>
        </w:rPr>
        <w:t xml:space="preserve"> – fondurile structurale și de investiții pot fi folosite pentru eliminarea sau pentru diminuarea semnificativă a segregării. Activitățile ar trebui să fie de relocare a locuitorilor din zonele segregate în comunități nesegregate și mutarea copiilor din școlile/ clasele segregate.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Principiul non-segregării</w:t>
      </w:r>
    </w:p>
    <w:p w:rsidR="00DD468C" w:rsidRPr="002B3159" w:rsidRDefault="00DD468C" w:rsidP="003605E8">
      <w:pPr>
        <w:spacing w:before="120" w:after="120"/>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Aplicantul va explica în propunerea de proiect cum activitățile propuse nu vor avea ca efect crearea de servicii sau zone segregate. Oferirea de servicii precum educația sau locuirea au scopul de a îmbunătăți calitatea vieții în comunitățile dezavantajate. Dacă aceste servicii însă au ca efect separarea/ izolarea grupului vulnerabil de restul societății atunci intervenția încalcă principiul non-segregării. Îmbunătățirea serviciilor de educație și a infrastructurii în comunitățile marginalizate (în special în cele de romi) constituie o prioritate, însă, în cazul în care comunitatea este segregată, investițiile de genul acesta trebuie însoțite de investiții care să conducă la crearea sau întărirea relației între grupul vulnerabil și comunitatea majoritară, prin desfășurarea de activități comune, ideal  în spațiile/ facilitățile amenajate prin investiții din proiect. Frecvența acestor activități depinde de nevoile din teren și de dinamica dintre cele două comunități.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Principiul desegregării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Dacă în comunitate există deja zone sau servicii segregate aplicantul va explica care sunt activitățile din proiect care duc la desegregare și cum anume aceste măsuri vor produce desegregarea. Se va ține cont de planurile de desegregare școlară, acolo unde acestea există.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br w:type="page"/>
      </w:r>
      <w:r w:rsidRPr="002B3159">
        <w:rPr>
          <w:rFonts w:asciiTheme="minorHAnsi" w:eastAsia="Times New Roman" w:hAnsiTheme="minorHAnsi" w:cs="Calibri"/>
          <w:color w:val="17365D"/>
          <w:lang w:eastAsia="ro-RO"/>
        </w:rPr>
        <w:lastRenderedPageBreak/>
        <w:t>Sunt considerate ca activități de desegregare:</w:t>
      </w:r>
    </w:p>
    <w:p w:rsidR="00DD468C" w:rsidRPr="002B3159" w:rsidRDefault="00DD468C" w:rsidP="00C21D1C">
      <w:pPr>
        <w:widowControl w:val="0"/>
        <w:numPr>
          <w:ilvl w:val="0"/>
          <w:numId w:val="34"/>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activitățile care au ca scop reducerea sau dispariția decalajului care ține de existența/ calitatea serviciilor</w:t>
      </w:r>
    </w:p>
    <w:p w:rsidR="00DD468C" w:rsidRPr="002B3159" w:rsidRDefault="00DD468C" w:rsidP="00C21D1C">
      <w:pPr>
        <w:widowControl w:val="0"/>
        <w:numPr>
          <w:ilvl w:val="0"/>
          <w:numId w:val="34"/>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activitățile care au ca scop micșorarea/ dispariția distanței fizice între comunitatea marginalizată și restul comunității </w:t>
      </w:r>
    </w:p>
    <w:p w:rsidR="00DD468C" w:rsidRPr="002B3159" w:rsidRDefault="00DD468C" w:rsidP="00C21D1C">
      <w:pPr>
        <w:widowControl w:val="0"/>
        <w:numPr>
          <w:ilvl w:val="0"/>
          <w:numId w:val="34"/>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activitățile desfășurate în comun de membrii grupului vulnerabil segregat și ai comunității majoritare cu scopul de a îmbunătăți relația dintre cele două comunități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În cazul în care în procesul de monitorizare se va observa că eforturile/ activitățile de desegregare nu dau rezultate sau nu există progres, atunci se va analiza un posibil eșec al componentei de desegregare, cu consecințele de rigoare (posibilitatea declarării neeligibile a cheltuielilor aferente acestei componente).</w:t>
      </w:r>
    </w:p>
    <w:p w:rsidR="00DD468C" w:rsidRPr="002B3159" w:rsidRDefault="00DD468C" w:rsidP="003605E8">
      <w:pPr>
        <w:spacing w:before="120" w:after="120"/>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 xml:space="preserve">Procesul de desegregare trebuie pregătit în timp și implică mai mult decât intervenția directă de desegregare. Este nevoie de comunicare pe tot parcursul procesului atât cu comunitatea segregată, cât și cu comunitatea majoritară, ambele fiind influențate de procesul de desegregare. Pe parcursul procesului pot apărea diverse situații, dintre care amintim: </w:t>
      </w:r>
    </w:p>
    <w:p w:rsidR="00DD468C" w:rsidRPr="002B3159" w:rsidRDefault="00DD468C" w:rsidP="00C21D1C">
      <w:pPr>
        <w:widowControl w:val="0"/>
        <w:numPr>
          <w:ilvl w:val="0"/>
          <w:numId w:val="34"/>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Dorința comunității segregate de a rămâne împreună</w:t>
      </w:r>
      <w:r w:rsidRPr="002B3159">
        <w:rPr>
          <w:rFonts w:asciiTheme="minorHAnsi" w:eastAsia="Times New Roman" w:hAnsiTheme="minorHAnsi" w:cs="Calibri"/>
          <w:color w:val="17365D"/>
          <w:lang w:eastAsia="ro-RO"/>
        </w:rPr>
        <w:t>. Fenomenul segregării poate fi generat în anumite cazuri și de auto-segregare. Procesul de desegregare trebuie realizat prin consultarea și consimțământul comunității. Există situații în care dezmembrarea comunității și implicit a relațiilor de întrajutorare stabilite între membrii acestei comunități duce la o excluziune socială și mai mare. Situațiile sunt diverse și orice soluție trebuie să implice acordul locuitorilor. Consultările cu comunitatea trebuie să fie unele în care locuitorilor li se explică clar avantajele și dezavantajele relocării sau rămânerii într-o locație segregată. Atunci când comunitatea consideră foarte importantă menținerea rețelei sociale din interiorul comunității segregate, intervențiile pot fi:</w:t>
      </w:r>
    </w:p>
    <w:p w:rsidR="00DD468C" w:rsidRPr="002B3159" w:rsidRDefault="00DD468C" w:rsidP="00C21D1C">
      <w:pPr>
        <w:widowControl w:val="0"/>
        <w:numPr>
          <w:ilvl w:val="0"/>
          <w:numId w:val="30"/>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relocarea întregii comunități realizată numai cu acceptul comunității</w:t>
      </w:r>
    </w:p>
    <w:p w:rsidR="00DD468C" w:rsidRPr="002B3159" w:rsidRDefault="00DD468C" w:rsidP="00C21D1C">
      <w:pPr>
        <w:widowControl w:val="0"/>
        <w:numPr>
          <w:ilvl w:val="0"/>
          <w:numId w:val="30"/>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îmbunătățirea condițiilor de viață în aceste comunități (inclusiv facilitarea conexiunilor cu  comunitatea majoritară și facilitarea accesului la serviciile de bază)</w:t>
      </w:r>
    </w:p>
    <w:p w:rsidR="00DD468C" w:rsidRPr="002B3159" w:rsidRDefault="00DD468C" w:rsidP="00C21D1C">
      <w:pPr>
        <w:widowControl w:val="0"/>
        <w:numPr>
          <w:ilvl w:val="0"/>
          <w:numId w:val="30"/>
        </w:numPr>
        <w:suppressAutoHyphens/>
        <w:spacing w:before="120" w:after="120" w:line="240" w:lineRule="auto"/>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 xml:space="preserve">punerea în legalitate – acolo unde este cazul și acolo unde este posibil   </w:t>
      </w:r>
    </w:p>
    <w:p w:rsidR="00DD468C" w:rsidRPr="002B3159" w:rsidRDefault="00DD468C" w:rsidP="00C21D1C">
      <w:pPr>
        <w:widowControl w:val="0"/>
        <w:numPr>
          <w:ilvl w:val="0"/>
          <w:numId w:val="34"/>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Atitudinea comunității majoritare</w:t>
      </w:r>
      <w:r w:rsidRPr="002B3159">
        <w:rPr>
          <w:rFonts w:asciiTheme="minorHAnsi" w:eastAsia="Times New Roman" w:hAnsiTheme="minorHAnsi" w:cs="Calibri"/>
          <w:color w:val="17365D"/>
          <w:lang w:eastAsia="ro-RO"/>
        </w:rPr>
        <w:t xml:space="preserve">. Orice proces de desegregare trebuie însoțit de măsuri care să țintească îmbunătățirea atitudinilor comunității majoritare, a vecinilor sau a părinților copiilor față de cei care sosesc în vecinătatea sau în școala lor. Comunitatea segregată s-a format în unele cazuri tocmai datorită atitudinii de respingere din partea comunității majoritare și datorită acțiunilor de evacuare inițiate de autoritatea publică locală. De aceea reintegrarea în societate trebuie să fie însoțită de acțiuni (discuții, activități comune, etc) care să vizeze o mai bună cunoaștere a comunității segregate și găsirea de modalități de interacțiune între adulți și între copii. </w:t>
      </w:r>
    </w:p>
    <w:p w:rsidR="00DD468C" w:rsidRPr="002B3159" w:rsidRDefault="00DD468C" w:rsidP="003605E8">
      <w:pPr>
        <w:spacing w:before="120" w:after="120"/>
        <w:ind w:left="360"/>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Deși majoritatea celor care sunt afectați de fenomenul segregării sunt de etnie romă, procesul desegregării trebuie să se adreseze întregii comunități/zone (în cazul în care aceasta este mixtă din punct de vedere etnic). Intervenția doar asupra unei părți din comunitatea dezavantajată poate crea tensiuni intra-comunitare.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bCs/>
          <w:color w:val="17365D"/>
          <w:lang w:eastAsia="ro-RO"/>
        </w:rPr>
        <w:br w:type="page"/>
      </w:r>
      <w:r w:rsidRPr="002B3159">
        <w:rPr>
          <w:rFonts w:asciiTheme="minorHAnsi" w:eastAsia="Times New Roman" w:hAnsiTheme="minorHAnsi" w:cs="Calibri"/>
          <w:b/>
          <w:bCs/>
          <w:color w:val="17365D"/>
          <w:lang w:eastAsia="ro-RO"/>
        </w:rPr>
        <w:lastRenderedPageBreak/>
        <w:t>Educație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În ceea ce privește educația, </w:t>
      </w:r>
      <w:r w:rsidR="00703447" w:rsidRPr="0062632C">
        <w:rPr>
          <w:rFonts w:asciiTheme="minorHAnsi" w:eastAsia="Times New Roman" w:hAnsiTheme="minorHAnsi" w:cs="Calibri"/>
          <w:color w:val="17365D"/>
          <w:lang w:eastAsia="ro-RO"/>
        </w:rPr>
        <w:t xml:space="preserve">Ordinul </w:t>
      </w:r>
      <w:r w:rsidR="00E06457">
        <w:rPr>
          <w:rFonts w:asciiTheme="minorHAnsi" w:eastAsia="Times New Roman" w:hAnsiTheme="minorHAnsi" w:cs="Calibri"/>
          <w:color w:val="17365D"/>
          <w:lang w:eastAsia="ro-RO"/>
        </w:rPr>
        <w:t xml:space="preserve">ministrului educaţiei naţionale şi cercetării ştiinţifice </w:t>
      </w:r>
      <w:r w:rsidR="00703447" w:rsidRPr="0062632C">
        <w:rPr>
          <w:rFonts w:asciiTheme="minorHAnsi" w:eastAsia="Times New Roman" w:hAnsiTheme="minorHAnsi" w:cs="Calibri"/>
          <w:color w:val="17365D"/>
          <w:lang w:eastAsia="ro-RO"/>
        </w:rPr>
        <w:t>nr. 6134/2016 privind interzicerea segregării școlare în unitățile de învățământ preuniversitar</w:t>
      </w:r>
      <w:r w:rsidR="00703447">
        <w:rPr>
          <w:rFonts w:asciiTheme="minorHAnsi" w:eastAsia="Times New Roman" w:hAnsiTheme="minorHAnsi" w:cs="Calibri"/>
          <w:color w:val="17365D"/>
          <w:lang w:eastAsia="ro-RO"/>
        </w:rPr>
        <w:t xml:space="preserve"> </w:t>
      </w:r>
      <w:r w:rsidRPr="002B3159">
        <w:rPr>
          <w:rFonts w:asciiTheme="minorHAnsi" w:eastAsia="Times New Roman" w:hAnsiTheme="minorHAnsi" w:cs="Calibri"/>
          <w:color w:val="17365D"/>
          <w:lang w:eastAsia="ro-RO"/>
        </w:rPr>
        <w:t xml:space="preserve">ne oferă definiția , practicile care duc la segregare școlară și exemple de activități care duc la combaterea/ eliminarea segregării școlare.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Conform acestui ordin, „</w:t>
      </w:r>
      <w:r w:rsidR="00703447" w:rsidRPr="00703447">
        <w:rPr>
          <w:rFonts w:asciiTheme="minorHAnsi" w:eastAsia="Times New Roman" w:hAnsiTheme="minorHAnsi" w:cs="Calibri"/>
          <w:color w:val="17365D"/>
          <w:lang w:eastAsia="ro-RO"/>
        </w:rPr>
        <w:t>Constituie segregare școlară pe criteriul etnic separarea fizică a antepreșcolarilor, preșcolarilor sau elevilor aparținând unui grup etnic în unitățile de învățământ preuniversitar/grupe/clase/clădiri/ultimele două bănci/altele, astfel încât procentul antepreșcolarilor, preșcolarilor sau elevilor aparținând grupului etnic respectiv din totalul elevilor din unitatea de învățământ preuniversitar/grupă/clasă/clădire/ultimele două bănci/altele este disproporționat în raport cu procentul pe care copiii aparținând grupului etnic respectiv îl reprezintă în totalul populației de vârstă corespunzătoare unui ciclu de educație în respectiva unitate administrativ-teritorială.</w:t>
      </w:r>
      <w:r w:rsidRPr="002B3159">
        <w:rPr>
          <w:rFonts w:asciiTheme="minorHAnsi" w:eastAsia="Times New Roman" w:hAnsiTheme="minorHAnsi" w:cs="Tahoma"/>
          <w:color w:val="17365D"/>
          <w:lang w:eastAsia="ro-RO"/>
        </w:rPr>
        <w:t>.”</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Tipuri de investiții FSE care duc la combaterea segregării: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dezvoltare comunitară și de facilitare a dialogului și a dezbaterilor publice pentru pregătirea procesului de incluziune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asigurarea unei mai bune pregătiri a profesorilor</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instruirea mediatorilor școlari și a mentorilor</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care duc la îmbunătățirea legăturii între părinți și școală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școală după școală și extra-curriculare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campanii de creștere a conștientizării față de existența fenomenului și necesitatea combaterii lui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sprijin oferit elevilor transferați de la școlile segregate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promovare a inter- culturalității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facilitare accesului la școală (servicii de transport)</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asigurarea accesului la educație prin facilitarea transportului copiilor la școală, în cazul unor distanțe mari între comunitate și școală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 xml:space="preserve">asigurarea unor servicii de educație conforme cu standardele de calitate existente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bCs/>
          <w:color w:val="17365D"/>
          <w:lang w:eastAsia="ro-RO"/>
        </w:rPr>
        <w:t xml:space="preserve">Locuire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Segregarea reprezintă concentrarea într-un  anumit spațiu a unui grup vulnerabil și/sau separarea acestui grup de restul comunității prin granițe.  Granițele pot fi granițe naturale (râu, deal, etc</w:t>
      </w:r>
      <w:r w:rsidR="002A121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 granițe construite (zid, gard, etc</w:t>
      </w:r>
      <w:r w:rsidR="002A121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 sau granițe simbolice (o stradă, o zonă, etc</w:t>
      </w:r>
      <w:r w:rsidR="002A121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Conform ghidului Comisiei Europene, trebuie evitată construcția sau achiziția de locuințe sociale în zone segregate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Reguli de bază care trebuie aplicate în investițiile care urmăresc îmbunătățirea condițiilor de locuire:</w:t>
      </w:r>
    </w:p>
    <w:p w:rsidR="00DD468C" w:rsidRPr="002B3159" w:rsidRDefault="00DD468C" w:rsidP="00C21D1C">
      <w:pPr>
        <w:widowControl w:val="0"/>
        <w:numPr>
          <w:ilvl w:val="0"/>
          <w:numId w:val="32"/>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Investițiile de tip „hard” trebuie acompaniate de măsuri de tip “soft” , într-o abordare integrată. Câteva exemple de astfel de măsuri: asigurarea accesului la un loc de muncă sau la servicii medicale, educaționale; programe de pregătire vocațională și mentorat; activități generatoare de venit- antreprenoriat. Măsurile de tip “soft” ar trebui să fie dezvoltate înainte de investițiile de tip “hard” sau odată cu acestea.</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Scopul investițiilor trebuie să fie acela de a elimina disparitățile de la nivel teritorial și social între comunitatea segregată și comunitatea majoritară și să îmbunătățească accesul la infrastructură și la servicii de calitate (servicii de educație, de sănătate, transport public, acces la apă, canalizare, etc</w:t>
      </w:r>
      <w:r w:rsidR="002A121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 În cazul relocării unei comunități, se va acorda atenție următoarelor aspecte: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lastRenderedPageBreak/>
        <w:t>relocarea unei comunități nu trebuie să fie realizată într-o zonă segregată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din motive de sustenabilitate financiară, pentru relocare, se va lua în calcul în primul rând stocul de locuințe libere existent pe piață, pentru a nu se realiza investiții mult mai costisitoare în locuințe noi și în rețele de apă, canal, electricitate, etc.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procesul de relocare trebuie planificat în amănunt și însoțit de un proces de pregătire atât a comunității care este relocată, cât și a vecinilor acestei comunități.</w:t>
      </w:r>
    </w:p>
    <w:p w:rsidR="00DD468C" w:rsidRPr="002B3159" w:rsidRDefault="00DD468C" w:rsidP="00C21D1C">
      <w:pPr>
        <w:widowControl w:val="0"/>
        <w:numPr>
          <w:ilvl w:val="0"/>
          <w:numId w:val="32"/>
        </w:numPr>
        <w:suppressAutoHyphens/>
        <w:spacing w:before="120" w:after="120" w:line="240" w:lineRule="auto"/>
        <w:jc w:val="both"/>
        <w:rPr>
          <w:rFonts w:asciiTheme="minorHAnsi" w:eastAsia="Times New Roman" w:hAnsiTheme="minorHAnsi" w:cs="Calibri"/>
          <w:color w:val="17365D"/>
          <w:shd w:val="clear" w:color="auto" w:fill="FFFF00"/>
          <w:lang w:eastAsia="ro-RO"/>
        </w:rPr>
      </w:pPr>
      <w:r w:rsidRPr="002B3159">
        <w:rPr>
          <w:rFonts w:asciiTheme="minorHAnsi" w:eastAsia="Times New Roman" w:hAnsiTheme="minorHAnsi" w:cs="Calibri"/>
          <w:color w:val="17365D"/>
          <w:lang w:eastAsia="ro-RO"/>
        </w:rPr>
        <w:t xml:space="preserve">Pentru a îmbunătăți legătura între comunitatea segregată și comunitatea majoritară sunt încurajate investițiile în infrastructură (ex. rețea de transport public). Ele trebuie să fie însoțite, de asemenea, de măsuri de tip “soft”. </w:t>
      </w:r>
    </w:p>
    <w:p w:rsidR="00DD468C" w:rsidRPr="002B3159" w:rsidRDefault="00DD468C" w:rsidP="00C21D1C">
      <w:pPr>
        <w:widowControl w:val="0"/>
        <w:numPr>
          <w:ilvl w:val="0"/>
          <w:numId w:val="32"/>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Relocarea nu poate duce la segregare.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Tipuri de investiții FSE care duc la combaterea segregării – recomandate în ghidul Comisiei Europene:dezvoltare comunitară, consultări cu comunitatea, activități de mediere, instruiri, activități generatoare de venit (antreprenoriat, angajarea în cadrul entităților de economie socială)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combatere a discriminării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activități care vizează reglementarea situației juridice a locuirii</w:t>
      </w:r>
    </w:p>
    <w:p w:rsidR="00DD468C" w:rsidRPr="002B3159" w:rsidRDefault="00DD468C" w:rsidP="00C21D1C">
      <w:pPr>
        <w:widowControl w:val="0"/>
        <w:numPr>
          <w:ilvl w:val="0"/>
          <w:numId w:val="27"/>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bCs/>
          <w:color w:val="17365D"/>
          <w:lang w:eastAsia="ro-RO"/>
        </w:rPr>
        <w:t xml:space="preserve">Dimensiuni ale segregării întâlnite în România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În România segregarea se manifestă în special în domeniul educației și locuirii. În domeniul educației grupul care este adesea victimă a segregării îl reprezintă romii. Segregarea rezidențială poate afecta mai multe categorii dezavantajate (în general afectate de sărăcie). În descrierea de mai jos a aspectelor segregării sunt menționați romii, dar aplicantul este încurajat să se adreseze segregării care afectează orice alt grup vulnerabil (persoane cu dizabilități, bătrăni, etc).</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Cauzele care au dus la formarea de comunități segregate sunt foarte diverse. În educație, decizia de segregare este luată la nivelul școlii, prin repartizarea copiilor de romi în clase/ școli unde marea majoritate sunt romi.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În domeniul locuirii cauzele sunt multiple: decizii de evacuare și relocare de obicei la marginea sau în afara localității, așezări informale mai noi sau formate de mulți ani, auto-segregare, etc.  </w:t>
      </w:r>
    </w:p>
    <w:p w:rsidR="00DD468C" w:rsidRPr="002B3159" w:rsidRDefault="00DD468C" w:rsidP="003605E8">
      <w:pPr>
        <w:spacing w:before="120" w:after="120"/>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Principalele aspecte ale segregării care trebuie luate în calcul atunci când identificăm o comunitate segregată sau atunci când decidem asupra activităților de desegregare sunt:</w:t>
      </w:r>
    </w:p>
    <w:p w:rsidR="00DD468C" w:rsidRPr="002B3159" w:rsidRDefault="00DD468C" w:rsidP="003605E8">
      <w:pPr>
        <w:spacing w:before="120" w:after="120"/>
        <w:jc w:val="both"/>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 xml:space="preserve">A) </w:t>
      </w:r>
      <w:r w:rsidRPr="002B3159">
        <w:rPr>
          <w:rFonts w:asciiTheme="minorHAnsi" w:eastAsia="Times New Roman" w:hAnsiTheme="minorHAnsi" w:cs="Calibri"/>
          <w:b/>
          <w:i/>
          <w:iCs/>
          <w:color w:val="17365D"/>
          <w:lang w:eastAsia="ro-RO"/>
        </w:rPr>
        <w:t>Dimensiunile segregării școlare:</w:t>
      </w:r>
    </w:p>
    <w:p w:rsidR="00DD468C" w:rsidRPr="002B3159" w:rsidRDefault="00DD468C" w:rsidP="00C21D1C">
      <w:pPr>
        <w:widowControl w:val="0"/>
        <w:numPr>
          <w:ilvl w:val="0"/>
          <w:numId w:val="28"/>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Gradul de concentrare a copiilor romi în școală/clasă (procentul copiilor romi)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Principalele tipuri de situații întâlnite sunt:</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atunci când comunitatea este deservită de două sau mai multe școli există situații în care elevii romi sunt repartizați doar într-o școală sau într-o clădire a școlii. Departajarea se poate face și prin alt tip de criterii (diverse teste), dar care în mod clar îi afectează pe copiii romi (ceea ce se numește „discriminare indirectă”).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procentul de copii romi din școală depășește procentul de copii romi din comunitate – din cauze diverse (fie copiii din comunitatea majoritară merg la altă școală decât cea din comunitate, fie romii se simt excluși din alte școli, etc</w:t>
      </w:r>
      <w:r w:rsidR="002A121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 xml:space="preserve">).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 xml:space="preserve">Elevii romi sunt repartizați într-o clasă, în timp ce ceilalți copii sunt repartizați în alte clase (nu se realizează mixitatea la nivelul claselor).  </w:t>
      </w:r>
    </w:p>
    <w:p w:rsidR="00DD468C" w:rsidRPr="002B3159" w:rsidRDefault="00DD468C" w:rsidP="00C21D1C">
      <w:pPr>
        <w:widowControl w:val="0"/>
        <w:numPr>
          <w:ilvl w:val="0"/>
          <w:numId w:val="28"/>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Distanța față de școală</w:t>
      </w:r>
    </w:p>
    <w:p w:rsidR="00DD468C" w:rsidRPr="002B3159" w:rsidRDefault="00DD468C" w:rsidP="003605E8">
      <w:pPr>
        <w:spacing w:before="120" w:after="120"/>
        <w:jc w:val="both"/>
        <w:rPr>
          <w:rFonts w:asciiTheme="minorHAnsi" w:eastAsia="Times New Roman" w:hAnsiTheme="minorHAnsi" w:cs="Calibri"/>
          <w:b/>
          <w:i/>
          <w:iCs/>
          <w:color w:val="17365D"/>
          <w:lang w:eastAsia="ro-RO"/>
        </w:rPr>
      </w:pPr>
      <w:r w:rsidRPr="002B3159">
        <w:rPr>
          <w:rFonts w:asciiTheme="minorHAnsi" w:eastAsia="Times New Roman" w:hAnsiTheme="minorHAnsi" w:cs="Calibri"/>
          <w:color w:val="17365D"/>
          <w:lang w:eastAsia="ro-RO"/>
        </w:rPr>
        <w:lastRenderedPageBreak/>
        <w:t>Distanța este importantă nu numai pentru că ne indică cât de departe se află școala de comunitate, ci și pentru că ne indică timpul în care copilul parcurge distanța. Condițiile meteo (ex. ploi, ninsori) pot avea un efect important asupra timpului parcurs de elev până la școală, în special în cazul comunităților segregate. Distanțele mici pot fi greu de parcurs în anumite condiții. De asemenea, dacă există mijloace de transport, distanțele mari (mai ales din mediul rural) pot fi parcurse ușor. Din punct de vedere al segregării școlare este important să corelăm distanța cu timpul parcurs, pentru a identifica o posibilă situație în care accesul la educație este îngreunat de acești doi factori. Conform unui studiu al Institutului de Științe ale Educației, timpul mediu pe care un elev îl petrece pe drum este de 50 de minute (dus-întors), dar mai mult de jumătate din copii alocă mai puțin de 30 de minute pentru această activitate</w:t>
      </w:r>
      <w:r w:rsidRPr="002B3159">
        <w:rPr>
          <w:rFonts w:asciiTheme="minorHAnsi" w:eastAsia="Times New Roman" w:hAnsiTheme="minorHAnsi"/>
          <w:color w:val="003366"/>
          <w:lang w:eastAsia="ro-RO"/>
        </w:rPr>
        <w:footnoteReference w:id="4"/>
      </w:r>
      <w:r w:rsidRPr="002B3159">
        <w:rPr>
          <w:rFonts w:asciiTheme="minorHAnsi" w:eastAsia="Times New Roman" w:hAnsiTheme="minorHAnsi" w:cs="Calibri"/>
          <w:color w:val="17365D"/>
          <w:lang w:eastAsia="ro-RO"/>
        </w:rPr>
        <w:t>.</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i/>
          <w:iCs/>
          <w:color w:val="17365D"/>
          <w:lang w:eastAsia="ro-RO"/>
        </w:rPr>
        <w:t>B) Dimensiunile segregării rezidențiale: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Distanța fizică față de cea mai apropiată localitate</w:t>
      </w:r>
      <w:r w:rsidRPr="002B3159">
        <w:rPr>
          <w:rFonts w:asciiTheme="minorHAnsi" w:eastAsia="Times New Roman" w:hAnsiTheme="minorHAnsi" w:cs="Calibri"/>
          <w:color w:val="17365D"/>
          <w:lang w:eastAsia="ro-RO"/>
        </w:rPr>
        <w:t xml:space="preserve"> este cea mai evidentă formă de segregare, comunitățile constituite din etnici romi sunt situate la distanță față de comunitatea majoritară. Pot exista granițe între comunitatea segregată și comunitatea majoritară (râu, deal, gard, zid, etc.). Pot exista cazuri extreme de comunități care trăiesc izolate în păduri sau în condiții de hazard (pe malul râului, sub liniile de înaltă tensiune). Măsurarea distanței se poate face în număr de km (până la cea mai apropiată localitate sau până la localitatea care oferă servicii necesare comunității precum educația) sau timpul necesar deplasării (uneori distanțele mici pot deveni dificile sau cele mari pot fi ușor de parcurs dacă există linii de transport). Existența unor linii de transport în comun, acolo unde este necesar, este de asemenea un indicator al desegregării.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Distanța socială față de ceilalți locuitori</w:t>
      </w:r>
      <w:r w:rsidRPr="002B3159">
        <w:rPr>
          <w:rFonts w:asciiTheme="minorHAnsi" w:eastAsia="Times New Roman" w:hAnsiTheme="minorHAnsi" w:cs="Calibri"/>
          <w:color w:val="17365D"/>
          <w:lang w:eastAsia="ro-RO"/>
        </w:rPr>
        <w:t xml:space="preserve"> – sunt situații (mai ales în orașele mici sau în mediul rural) în care grupul segregat nu are o problemă de distanță fizică, ci mai degrabă interacțiunea cu comunitatea majoritară este total absentă sau minimă. În multe situații există granițe simbolice (o stradă sau o serie de străzi). Distanța socială poate fi măsurată prin procentul între numărul de contacte pe care cei din comunitatea segregată le au între ei raportat la numărul de contacte pe care le au cu membrii comunității majoritare.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Gradul de concentrare a romilor în teritoriul sau comunitatea respectivă (procentul de romi) – pe lângă criteriul distanței, în practică de multe ori segregarea se face pe criteriul etnic. Istoria și modul în care s-au format comunitățile de romi pot fi foarte diferite, însă, dacă rezultatul este același (comunitate segregată), atunci trebuie acționat în vederea desegregării. Sărăcia – comunitatea respectivă este clasificată ca fiind comunitate marginalizată sau defavorizată conform ghidului.</w:t>
      </w:r>
    </w:p>
    <w:p w:rsidR="00DD468C" w:rsidRPr="002B3159" w:rsidRDefault="00DD468C" w:rsidP="00C21D1C">
      <w:pPr>
        <w:widowControl w:val="0"/>
        <w:numPr>
          <w:ilvl w:val="0"/>
          <w:numId w:val="29"/>
        </w:numPr>
        <w:suppressAutoHyphens/>
        <w:spacing w:before="120" w:after="120" w:line="240" w:lineRule="auto"/>
        <w:jc w:val="both"/>
        <w:rPr>
          <w:rFonts w:asciiTheme="minorHAnsi" w:eastAsia="Times New Roman" w:hAnsiTheme="minorHAnsi" w:cs="Calibri"/>
          <w:color w:val="17365D"/>
          <w:kern w:val="22"/>
          <w:lang w:eastAsia="ro-RO"/>
        </w:rPr>
      </w:pPr>
      <w:r w:rsidRPr="002B3159">
        <w:rPr>
          <w:rFonts w:asciiTheme="minorHAnsi" w:eastAsia="Times New Roman" w:hAnsiTheme="minorHAnsi" w:cs="Calibri"/>
          <w:b/>
          <w:bCs/>
          <w:color w:val="17365D"/>
          <w:kern w:val="22"/>
          <w:lang w:eastAsia="ro-RO"/>
        </w:rPr>
        <w:t>Exemple de activități de desegregare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Activitățile de tip „soft” care vizează desegregarea trebuie să îndeplinească două criterii:</w:t>
      </w:r>
      <w:r w:rsidRPr="002B3159">
        <w:rPr>
          <w:rFonts w:asciiTheme="minorHAnsi" w:eastAsia="Times New Roman" w:hAnsiTheme="minorHAnsi" w:cs="Calibri"/>
          <w:b/>
          <w:bCs/>
          <w:color w:val="17365D"/>
          <w:lang w:eastAsia="ro-RO"/>
        </w:rPr>
        <w:t xml:space="preserve">activitățile să răspundă nevoilor locale. </w:t>
      </w:r>
      <w:r w:rsidRPr="002B3159">
        <w:rPr>
          <w:rFonts w:asciiTheme="minorHAnsi" w:eastAsia="Times New Roman" w:hAnsiTheme="minorHAnsi" w:cs="Calibri"/>
          <w:color w:val="17365D"/>
          <w:lang w:eastAsia="ro-RO"/>
        </w:rPr>
        <w:t xml:space="preserve">Exemplele de mai jos pot fi  adaptate în funcție de specificul local. Ele sunt doar indicații, aplicantul poate să dezvolte alte tipuri de activități, în funcție de nevoi. </w:t>
      </w:r>
      <w:r w:rsidRPr="002B3159">
        <w:rPr>
          <w:rFonts w:asciiTheme="minorHAnsi" w:eastAsia="Times New Roman" w:hAnsiTheme="minorHAnsi" w:cs="Calibri"/>
          <w:b/>
          <w:bCs/>
          <w:color w:val="17365D"/>
          <w:lang w:eastAsia="ro-RO"/>
        </w:rPr>
        <w:t xml:space="preserve">activitățile trebuie să contribuie la interacțiunea și colaborarea </w:t>
      </w:r>
      <w:r w:rsidRPr="002B3159">
        <w:rPr>
          <w:rFonts w:asciiTheme="minorHAnsi" w:eastAsia="Times New Roman" w:hAnsiTheme="minorHAnsi" w:cs="Calibri"/>
          <w:color w:val="17365D"/>
          <w:lang w:eastAsia="ro-RO"/>
        </w:rPr>
        <w:t xml:space="preserve">între comunitatea segregată și membrii comunității majoritare (vecini, membrii aceluiași grup de vârstă, etc). </w:t>
      </w:r>
    </w:p>
    <w:p w:rsidR="00DD468C" w:rsidRPr="002B3159" w:rsidRDefault="00DD468C" w:rsidP="003605E8">
      <w:pPr>
        <w:spacing w:before="120" w:after="120"/>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 xml:space="preserve">Pentru orice tip de activitate, </w:t>
      </w:r>
      <w:r w:rsidRPr="002B3159">
        <w:rPr>
          <w:rFonts w:asciiTheme="minorHAnsi" w:eastAsia="Times New Roman" w:hAnsiTheme="minorHAnsi" w:cs="Calibri"/>
          <w:bCs/>
          <w:color w:val="17365D"/>
          <w:lang w:eastAsia="ro-RO"/>
        </w:rPr>
        <w:t>aplicantul va specifica cum contribuie această activitate la desegregare</w:t>
      </w:r>
      <w:r w:rsidRPr="002B3159">
        <w:rPr>
          <w:rFonts w:asciiTheme="minorHAnsi" w:eastAsia="Times New Roman" w:hAnsiTheme="minorHAnsi" w:cs="Calibri"/>
          <w:b/>
          <w:bCs/>
          <w:color w:val="17365D"/>
          <w:lang w:eastAsia="ro-RO"/>
        </w:rPr>
        <w:t>.</w:t>
      </w:r>
      <w:r w:rsidRPr="002B3159">
        <w:rPr>
          <w:rFonts w:asciiTheme="minorHAnsi" w:eastAsia="Times New Roman" w:hAnsiTheme="minorHAnsi" w:cs="Calibri"/>
          <w:color w:val="17365D"/>
          <w:lang w:eastAsia="ro-RO"/>
        </w:rPr>
        <w:t xml:space="preserve"> Această explicație depinde de contextul local, de istoria interacțiunilor dintre cele două comunități. De aceea, aplicantul va descrie în detaliu situația de la nivel local și motivația acțiunilor propuse.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
          <w:bCs/>
          <w:color w:val="17365D"/>
          <w:lang w:eastAsia="ro-RO"/>
        </w:rPr>
        <w:t>Este nevoie de o abordare în etape a problemei desegregării.</w:t>
      </w:r>
      <w:r w:rsidRPr="002B3159">
        <w:rPr>
          <w:rFonts w:asciiTheme="minorHAnsi" w:eastAsia="Times New Roman" w:hAnsiTheme="minorHAnsi" w:cs="Calibri"/>
          <w:color w:val="17365D"/>
          <w:lang w:eastAsia="ro-RO"/>
        </w:rPr>
        <w:t xml:space="preserve"> În unele cazuri segregarea este un proces care a început cu mult timp în urmă, poate durează de generații, iar la nivelul localității/zonei aceasta nu a fost considerată niciodată o problemă. Chiar punerea în discuție a acestui fenomen în cadrul zonei/ localității poate reprezenta primul pas. E posibil ca atitudinile comunității majoritare să nu fie prietenoase față de grupul segregat (aceasta e una din cauzele segregării) sau poate chiar autoritatea locală a generat acest fenomen (prin relocare). De aceea, </w:t>
      </w:r>
      <w:r w:rsidRPr="002B3159">
        <w:rPr>
          <w:rFonts w:asciiTheme="minorHAnsi" w:eastAsia="Times New Roman" w:hAnsiTheme="minorHAnsi" w:cs="Calibri"/>
          <w:b/>
          <w:bCs/>
          <w:color w:val="17365D"/>
          <w:lang w:eastAsia="ro-RO"/>
        </w:rPr>
        <w:t xml:space="preserve">selectarea și descrierea măsurilor </w:t>
      </w:r>
      <w:r w:rsidRPr="002B3159">
        <w:rPr>
          <w:rFonts w:asciiTheme="minorHAnsi" w:eastAsia="Times New Roman" w:hAnsiTheme="minorHAnsi" w:cs="Calibri"/>
          <w:b/>
          <w:bCs/>
          <w:color w:val="17365D"/>
          <w:lang w:eastAsia="ro-RO"/>
        </w:rPr>
        <w:lastRenderedPageBreak/>
        <w:t>pentru desegregare trebuie să țină cont de:</w:t>
      </w:r>
    </w:p>
    <w:p w:rsidR="00DD468C" w:rsidRPr="002B3159" w:rsidRDefault="00DD468C" w:rsidP="00C21D1C">
      <w:pPr>
        <w:widowControl w:val="0"/>
        <w:numPr>
          <w:ilvl w:val="0"/>
          <w:numId w:val="33"/>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cauzele segregării (cum s-a ajuns în această situație)</w:t>
      </w:r>
    </w:p>
    <w:p w:rsidR="00DD468C" w:rsidRPr="002B3159" w:rsidRDefault="00DD468C" w:rsidP="00C21D1C">
      <w:pPr>
        <w:widowControl w:val="0"/>
        <w:numPr>
          <w:ilvl w:val="0"/>
          <w:numId w:val="33"/>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principalii agenți care au generat segregarea (autoritatea locală, politicile de locuire, auto-segregare, etc</w:t>
      </w:r>
      <w:r w:rsidR="002A1215">
        <w:rPr>
          <w:rFonts w:asciiTheme="minorHAnsi" w:eastAsia="Times New Roman" w:hAnsiTheme="minorHAnsi" w:cs="Calibri"/>
          <w:bCs/>
          <w:color w:val="17365D"/>
          <w:lang w:eastAsia="ro-RO"/>
        </w:rPr>
        <w:t>.</w:t>
      </w:r>
      <w:r w:rsidRPr="002B3159">
        <w:rPr>
          <w:rFonts w:asciiTheme="minorHAnsi" w:eastAsia="Times New Roman" w:hAnsiTheme="minorHAnsi" w:cs="Calibri"/>
          <w:bCs/>
          <w:color w:val="17365D"/>
          <w:lang w:eastAsia="ro-RO"/>
        </w:rPr>
        <w:t>)</w:t>
      </w:r>
    </w:p>
    <w:p w:rsidR="00DD468C" w:rsidRPr="002B3159" w:rsidRDefault="00DD468C" w:rsidP="00C21D1C">
      <w:pPr>
        <w:widowControl w:val="0"/>
        <w:numPr>
          <w:ilvl w:val="0"/>
          <w:numId w:val="33"/>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principalele probleme cu care se confruntă comunitatea segregată</w:t>
      </w:r>
    </w:p>
    <w:p w:rsidR="00DD468C" w:rsidRPr="002B3159" w:rsidRDefault="00DD468C" w:rsidP="00C21D1C">
      <w:pPr>
        <w:widowControl w:val="0"/>
        <w:numPr>
          <w:ilvl w:val="0"/>
          <w:numId w:val="33"/>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principalii agenți care pot contribui la desegregare</w:t>
      </w:r>
    </w:p>
    <w:p w:rsidR="00DD468C" w:rsidRPr="002B3159" w:rsidRDefault="00DD468C" w:rsidP="00C21D1C">
      <w:pPr>
        <w:widowControl w:val="0"/>
        <w:numPr>
          <w:ilvl w:val="0"/>
          <w:numId w:val="33"/>
        </w:numPr>
        <w:suppressAutoHyphens/>
        <w:spacing w:before="120" w:after="120" w:line="240" w:lineRule="auto"/>
        <w:jc w:val="both"/>
        <w:rPr>
          <w:rFonts w:asciiTheme="minorHAnsi" w:eastAsia="Times New Roman" w:hAnsiTheme="minorHAnsi" w:cs="Calibri"/>
          <w:b/>
          <w:bCs/>
          <w:color w:val="17365D"/>
          <w:lang w:eastAsia="ro-RO"/>
        </w:rPr>
      </w:pPr>
      <w:r w:rsidRPr="002B3159">
        <w:rPr>
          <w:rFonts w:asciiTheme="minorHAnsi" w:eastAsia="Times New Roman" w:hAnsiTheme="minorHAnsi" w:cs="Calibri"/>
          <w:bCs/>
          <w:color w:val="17365D"/>
          <w:lang w:eastAsia="ro-RO"/>
        </w:rPr>
        <w:t>principalele obstacole în calea procesului de desegregare și cum vor</w:t>
      </w:r>
      <w:r w:rsidRPr="002B3159">
        <w:rPr>
          <w:rFonts w:asciiTheme="minorHAnsi" w:eastAsia="Times New Roman" w:hAnsiTheme="minorHAnsi" w:cs="Calibri"/>
          <w:color w:val="17365D"/>
          <w:lang w:eastAsia="ro-RO"/>
        </w:rPr>
        <w:t xml:space="preserve"> fi ele adresate</w:t>
      </w:r>
    </w:p>
    <w:p w:rsidR="00DD468C" w:rsidRPr="002B3159" w:rsidRDefault="00DD468C" w:rsidP="003605E8">
      <w:pPr>
        <w:spacing w:before="120" w:after="120"/>
        <w:jc w:val="both"/>
        <w:rPr>
          <w:rFonts w:asciiTheme="minorHAnsi" w:eastAsia="Times New Roman" w:hAnsiTheme="minorHAnsi" w:cs="Calibri"/>
          <w:b/>
          <w:bCs/>
          <w:color w:val="17365D"/>
          <w:lang w:eastAsia="ro-RO"/>
        </w:rPr>
      </w:pPr>
      <w:r w:rsidRPr="002B3159">
        <w:rPr>
          <w:rFonts w:asciiTheme="minorHAnsi" w:eastAsia="Times New Roman" w:hAnsiTheme="minorHAnsi" w:cs="Calibri"/>
          <w:b/>
          <w:bCs/>
          <w:color w:val="17365D"/>
          <w:lang w:eastAsia="ro-RO"/>
        </w:rPr>
        <w:t>Exemple de tipuri de activități care pot contribui la desegregare</w:t>
      </w:r>
    </w:p>
    <w:p w:rsidR="00DD468C" w:rsidRPr="002B3159" w:rsidRDefault="00DD468C" w:rsidP="003605E8">
      <w:pPr>
        <w:spacing w:before="120" w:after="120"/>
        <w:jc w:val="both"/>
        <w:rPr>
          <w:rFonts w:asciiTheme="minorHAnsi" w:eastAsia="Times New Roman" w:hAnsiTheme="minorHAnsi" w:cs="Calibri"/>
          <w:i/>
          <w:iCs/>
          <w:color w:val="17365D"/>
          <w:lang w:eastAsia="ro-RO"/>
        </w:rPr>
      </w:pPr>
      <w:r w:rsidRPr="002B3159">
        <w:rPr>
          <w:rFonts w:asciiTheme="minorHAnsi" w:eastAsia="Times New Roman" w:hAnsiTheme="minorHAnsi" w:cs="Calibri"/>
          <w:b/>
          <w:bCs/>
          <w:color w:val="17365D"/>
          <w:lang w:eastAsia="ro-RO"/>
        </w:rPr>
        <w:t>A. Activități generale</w:t>
      </w:r>
    </w:p>
    <w:p w:rsidR="00DD468C" w:rsidRPr="002B3159" w:rsidRDefault="00DD468C" w:rsidP="003605E8">
      <w:pPr>
        <w:spacing w:before="120" w:after="120"/>
        <w:jc w:val="both"/>
        <w:rPr>
          <w:rFonts w:asciiTheme="minorHAnsi" w:eastAsia="Times New Roman" w:hAnsiTheme="minorHAnsi" w:cs="Calibri"/>
          <w:bCs/>
          <w:color w:val="17365D"/>
          <w:lang w:eastAsia="ro-RO"/>
        </w:rPr>
      </w:pPr>
      <w:r w:rsidRPr="002B3159">
        <w:rPr>
          <w:rFonts w:asciiTheme="minorHAnsi" w:eastAsia="Times New Roman" w:hAnsiTheme="minorHAnsi" w:cs="Calibri"/>
          <w:i/>
          <w:iCs/>
          <w:color w:val="17365D"/>
          <w:lang w:eastAsia="ro-RO"/>
        </w:rPr>
        <w:t>A.1 Activități care micșorează distanța fizică sau adresează barierele între comunitatea segregată și restul comunității: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înființarea unei linii de transport</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mici lucrări de amenajare (pietruire drum, realizarea de podețe, etc</w:t>
      </w:r>
      <w:r w:rsidR="002A1215">
        <w:rPr>
          <w:rFonts w:asciiTheme="minorHAnsi" w:eastAsia="Times New Roman" w:hAnsiTheme="minorHAnsi" w:cs="Calibri"/>
          <w:bCs/>
          <w:color w:val="17365D"/>
          <w:lang w:eastAsia="ro-RO"/>
        </w:rPr>
        <w:t>.</w:t>
      </w:r>
      <w:r w:rsidRPr="002B3159">
        <w:rPr>
          <w:rFonts w:asciiTheme="minorHAnsi" w:eastAsia="Times New Roman" w:hAnsiTheme="minorHAnsi" w:cs="Calibri"/>
          <w:bCs/>
          <w:color w:val="17365D"/>
          <w:lang w:eastAsia="ro-RO"/>
        </w:rPr>
        <w:t>) pentru facilitarea accesului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dărâmarea unor bariere (zid, gard, etc</w:t>
      </w:r>
      <w:r w:rsidR="002A1215">
        <w:rPr>
          <w:rFonts w:asciiTheme="minorHAnsi" w:eastAsia="Times New Roman" w:hAnsiTheme="minorHAnsi" w:cs="Calibri"/>
          <w:bCs/>
          <w:color w:val="17365D"/>
          <w:lang w:eastAsia="ro-RO"/>
        </w:rPr>
        <w:t>.</w:t>
      </w:r>
      <w:r w:rsidRPr="002B3159">
        <w:rPr>
          <w:rFonts w:asciiTheme="minorHAnsi" w:eastAsia="Times New Roman" w:hAnsiTheme="minorHAnsi" w:cs="Calibri"/>
          <w:bCs/>
          <w:color w:val="17365D"/>
          <w:lang w:eastAsia="ro-RO"/>
        </w:rPr>
        <w:t>) care separă comunitatea de restul populației și măsuri de încurajare a colaborării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Cs/>
          <w:color w:val="17365D"/>
          <w:lang w:eastAsia="ro-RO"/>
        </w:rPr>
      </w:pPr>
      <w:r w:rsidRPr="002B3159">
        <w:rPr>
          <w:rFonts w:asciiTheme="minorHAnsi" w:eastAsia="Times New Roman" w:hAnsiTheme="minorHAnsi" w:cs="Calibri"/>
          <w:bCs/>
          <w:color w:val="17365D"/>
          <w:lang w:eastAsia="ro-RO"/>
        </w:rPr>
        <w:t>pregătirea procesului de relocare a comunității segregate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i/>
          <w:iCs/>
          <w:color w:val="17365D"/>
          <w:lang w:eastAsia="ro-RO"/>
        </w:rPr>
      </w:pPr>
      <w:r w:rsidRPr="002B3159">
        <w:rPr>
          <w:rFonts w:asciiTheme="minorHAnsi" w:eastAsia="Times New Roman" w:hAnsiTheme="minorHAnsi" w:cs="Calibri"/>
          <w:bCs/>
          <w:color w:val="17365D"/>
          <w:lang w:eastAsia="ro-RO"/>
        </w:rPr>
        <w:t xml:space="preserve">măsuri de organizare și consultare comunitară </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i/>
          <w:iCs/>
          <w:color w:val="17365D"/>
          <w:lang w:eastAsia="ro-RO"/>
        </w:rPr>
        <w:t>A.2 Activități care vizează dezvoltarea/ construirea relațiilor între comunitatea segregată și comunitatea majoritară: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consultare periodică a membrilor comunității segregate și a membrilor comunității majoritare pentru pregătirea procesului de desegregare. În unele cazuri acceptarea unor vecini care fac parte din categorii defavorizate sau împărțirea spațiului public cu aceștia poate genera rezistență. În cele mai multe cazuri prejudecățile se bazează pe o lipsă de cunoaștere sau pe o cunoaștere greșită a grupului vulnerabil. De aceea activitățile de cunoaștere reciprocă pot duce la o acceptare mult mai rapidă a măsurilor de desegregare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organizarea unor întâlniri periodice între membrii grupului segregat și comunitatea majoritară în care se desfășoară activități comune sau se discută subiecte de interes pentru întreaga comunitate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organizarea de întâlniri și activități comune pe grupuri (tineri, mame, bătrâni, etc.), cu membrii din ambele comunități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organizarea de evenimente sportive (fotbal pentru incluziune, crearea de echipe mixte, etc.) și/ sau artistice în care se promovează desegregarea și incluziunea grupurilor dezavantajate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strike/>
          <w:color w:val="17365D"/>
          <w:lang w:eastAsia="ro-RO"/>
        </w:rPr>
      </w:pPr>
      <w:r w:rsidRPr="002B3159">
        <w:rPr>
          <w:rFonts w:asciiTheme="minorHAnsi" w:eastAsia="Times New Roman" w:hAnsiTheme="minorHAnsi" w:cs="Calibri"/>
          <w:color w:val="17365D"/>
          <w:lang w:eastAsia="ro-RO"/>
        </w:rPr>
        <w:t>alte evenimente care promovează vizitele și interacțiunea (organizarea unei “zile de vizită” sau încurajarea contactului direct între familiile din cele 2 comunități, etc.)</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strike/>
          <w:color w:val="17365D"/>
          <w:lang w:eastAsia="ro-RO"/>
        </w:rPr>
      </w:pPr>
      <w:r w:rsidRPr="002B3159">
        <w:rPr>
          <w:rFonts w:asciiTheme="minorHAnsi" w:eastAsia="Times New Roman" w:hAnsiTheme="minorHAnsi" w:cs="Calibri"/>
          <w:color w:val="17365D"/>
          <w:lang w:eastAsia="ro-RO"/>
        </w:rPr>
        <w:t>facilitarea contactului și interacțiunii cu autoritățile locale (prezența la ședințele de consiliu sau audiențe, întâlniri cu comunitatea) în care se discută și se caută soluții pentru problemele comunității defavorizate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color w:val="17365D"/>
          <w:lang w:eastAsia="ro-RO"/>
        </w:rPr>
      </w:pPr>
      <w:r w:rsidRPr="002B3159">
        <w:rPr>
          <w:rFonts w:asciiTheme="minorHAnsi" w:eastAsia="Times New Roman" w:hAnsiTheme="minorHAnsi" w:cs="Calibri"/>
          <w:color w:val="17365D"/>
          <w:lang w:eastAsia="ro-RO"/>
        </w:rPr>
        <w:t>alte activități care implică dialogul și colaborarea.</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ATENȚIE: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aceste activități trebuie organizate periodic ex. cel puțin bilunar pentru a avea un efect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bCs/>
          <w:color w:val="17365D"/>
          <w:lang w:eastAsia="ro-RO"/>
        </w:rPr>
      </w:pPr>
      <w:r w:rsidRPr="002B3159">
        <w:rPr>
          <w:rFonts w:asciiTheme="minorHAnsi" w:eastAsia="Times New Roman" w:hAnsiTheme="minorHAnsi" w:cs="Calibri"/>
          <w:color w:val="17365D"/>
          <w:lang w:eastAsia="ro-RO"/>
        </w:rPr>
        <w:t>în cadrul acestor activități trebuie încurajată cât mai mult interacțiunea și dialogul între membrii comunității segregate și ai comunității majoritare.</w:t>
      </w:r>
    </w:p>
    <w:p w:rsidR="00DD468C" w:rsidRPr="002B3159" w:rsidRDefault="00DD468C" w:rsidP="003605E8">
      <w:pPr>
        <w:spacing w:before="120" w:after="120"/>
        <w:jc w:val="both"/>
        <w:rPr>
          <w:rFonts w:asciiTheme="minorHAnsi" w:eastAsia="Times New Roman" w:hAnsiTheme="minorHAnsi" w:cs="Calibri"/>
          <w:i/>
          <w:iCs/>
          <w:color w:val="17365D"/>
          <w:lang w:eastAsia="ro-RO"/>
        </w:rPr>
      </w:pPr>
      <w:r w:rsidRPr="002B3159">
        <w:rPr>
          <w:rFonts w:asciiTheme="minorHAnsi" w:eastAsia="Times New Roman" w:hAnsiTheme="minorHAnsi" w:cs="Calibri"/>
          <w:b/>
          <w:bCs/>
          <w:color w:val="17365D"/>
          <w:lang w:eastAsia="ro-RO"/>
        </w:rPr>
        <w:lastRenderedPageBreak/>
        <w:t>B. Măsuri specifice principalelor domenii de intervenție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i/>
          <w:iCs/>
          <w:color w:val="17365D"/>
          <w:lang w:eastAsia="ro-RO"/>
        </w:rPr>
        <w:t>B.1 Măsuri care privesc educația:</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organizarea de cursuri de educație alternativă (ex. sport, muzică, artă, activități de auto-cunoaștere și de cunoașterea celuilalt, etc) în care participă membrii din comunitatea segregată și din comunitatea majoritară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facilitarea accesului la școală – în cazul în care distanța parcursă de copii este o problemă, atunci se va asigura transportul</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organizarea periodică de activități comune între copii, tineri, părinți din comunitatea segregată și din comunitatea majoritară</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cunoaștere a membrilor grupului segregat – de ex. istoria romilor, obiceiuri locale, etc</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facilitarea cunoașterii, dialogului și colaborării între părinții copiilor din cele două comunități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elaborarea, implementarea și monitorizarea planului de desegregare a școlii (vezi </w:t>
      </w:r>
      <w:r w:rsidR="00D9362B" w:rsidRPr="0062632C">
        <w:rPr>
          <w:rFonts w:asciiTheme="minorHAnsi" w:eastAsia="Times New Roman" w:hAnsiTheme="minorHAnsi" w:cs="Calibri"/>
          <w:color w:val="17365D"/>
          <w:lang w:eastAsia="ro-RO"/>
        </w:rPr>
        <w:t xml:space="preserve">Ordinul </w:t>
      </w:r>
      <w:r w:rsidR="004745D5">
        <w:rPr>
          <w:rFonts w:asciiTheme="minorHAnsi" w:eastAsia="Times New Roman" w:hAnsiTheme="minorHAnsi" w:cs="Calibri"/>
          <w:color w:val="17365D"/>
          <w:lang w:eastAsia="ro-RO"/>
        </w:rPr>
        <w:t xml:space="preserve">ministrului educaţiei naţionale şi cercetării ştiinţifice </w:t>
      </w:r>
      <w:r w:rsidR="00D9362B" w:rsidRPr="0062632C">
        <w:rPr>
          <w:rFonts w:asciiTheme="minorHAnsi" w:eastAsia="Times New Roman" w:hAnsiTheme="minorHAnsi" w:cs="Calibri"/>
          <w:color w:val="17365D"/>
          <w:lang w:eastAsia="ro-RO"/>
        </w:rPr>
        <w:t>nr. 6134/2016 privind interzicerea segregării școlare în unitățile de învățământ preuniversitar</w:t>
      </w:r>
      <w:r w:rsidR="004745D5">
        <w:rPr>
          <w:rFonts w:asciiTheme="minorHAnsi" w:eastAsia="Times New Roman" w:hAnsiTheme="minorHAnsi" w:cs="Calibri"/>
          <w:color w:val="17365D"/>
          <w:lang w:eastAsia="ro-RO"/>
        </w:rPr>
        <w:t>)</w:t>
      </w:r>
      <w:r w:rsidRPr="002B3159">
        <w:rPr>
          <w:rFonts w:asciiTheme="minorHAnsi" w:eastAsia="Times New Roman" w:hAnsiTheme="minorHAnsi" w:cs="Calibri"/>
          <w:color w:val="17365D"/>
          <w:lang w:eastAsia="ro-RO"/>
        </w:rPr>
        <w:t>.</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sprijin pentru integrarea copiilor transferați de la școlile segregate la alte școli.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întâlniri cu părinții copiilor din școlile desegregate pentru a evita fenomenul de „white flight” (transferarea copiilor din comunitatea majoritară la alte școli, astfel încât școala desegregată devine în timp școală segregată). În situația în care părinții preferă să își trimită copiii la alte școli se vor dezvolta activități menite să crească atractivitatea școlilor din zonele segregate.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centrele (sau activitățile) de tip școală după școală trebuie să asigure participarea copiilor din comunitatea segregată și din comunitatea nesegregată. Dacă centrul este amplasat intr-o zonă care nu este frecventată de copii din ambele comunități (ex din cauza distanței sau a barierelor sociale.), există riscul să fie frecventat doar de copiii dintr-o singură comunitate și atunci nu se adresează componentei de desegregare, ci doar componentei de îmbunătățire a educației.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 organizarea de sesiuni de instruire pentru profesori și mediatori</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îmbunătățirea legăturii între părinți și profesori sau între părinții din comunitatea segregată și cei din comunitatea majoritară</w:t>
      </w:r>
    </w:p>
    <w:p w:rsidR="00DD468C" w:rsidRPr="002B3159" w:rsidRDefault="00DD468C" w:rsidP="003605E8">
      <w:pPr>
        <w:spacing w:before="120" w:after="120"/>
        <w:jc w:val="both"/>
        <w:rPr>
          <w:rFonts w:asciiTheme="minorHAnsi" w:eastAsia="Times New Roman" w:hAnsiTheme="minorHAnsi" w:cs="Calibri"/>
          <w:b/>
          <w:i/>
          <w:iCs/>
          <w:color w:val="17365D"/>
          <w:lang w:eastAsia="ro-RO"/>
        </w:rPr>
      </w:pPr>
      <w:r w:rsidRPr="002B3159">
        <w:rPr>
          <w:rFonts w:asciiTheme="minorHAnsi" w:eastAsia="Times New Roman" w:hAnsiTheme="minorHAnsi" w:cs="Calibri"/>
          <w:color w:val="17365D"/>
          <w:lang w:eastAsia="ro-RO"/>
        </w:rPr>
        <w:t xml:space="preserve">Alte exemple de măsuri se regăsesc în </w:t>
      </w:r>
      <w:r w:rsidR="0062632C" w:rsidRPr="0062632C">
        <w:rPr>
          <w:rFonts w:asciiTheme="minorHAnsi" w:eastAsia="Times New Roman" w:hAnsiTheme="minorHAnsi" w:cs="Calibri"/>
          <w:color w:val="17365D"/>
          <w:lang w:eastAsia="ro-RO"/>
        </w:rPr>
        <w:t xml:space="preserve">Ordinul </w:t>
      </w:r>
      <w:r w:rsidR="00BD53D0" w:rsidRPr="00BD53D0">
        <w:rPr>
          <w:rFonts w:asciiTheme="minorHAnsi" w:eastAsia="Times New Roman" w:hAnsiTheme="minorHAnsi" w:cs="Calibri"/>
          <w:color w:val="17365D"/>
          <w:lang w:eastAsia="ro-RO"/>
        </w:rPr>
        <w:t xml:space="preserve">ministrului educaţiei naţionale şi cercetării ştiinţifice </w:t>
      </w:r>
      <w:r w:rsidR="0062632C" w:rsidRPr="0062632C">
        <w:rPr>
          <w:rFonts w:asciiTheme="minorHAnsi" w:eastAsia="Times New Roman" w:hAnsiTheme="minorHAnsi" w:cs="Calibri"/>
          <w:color w:val="17365D"/>
          <w:lang w:eastAsia="ro-RO"/>
        </w:rPr>
        <w:t>nr. 6134/2016 privind interzicerea segregării școlare în unitățile de învățământ preuniversitar</w:t>
      </w:r>
      <w:r w:rsidR="0062632C">
        <w:rPr>
          <w:rFonts w:asciiTheme="minorHAnsi" w:eastAsia="Times New Roman" w:hAnsiTheme="minorHAnsi" w:cs="Calibri"/>
          <w:color w:val="17365D"/>
          <w:lang w:eastAsia="ro-RO"/>
        </w:rPr>
        <w:t xml:space="preserve"> </w:t>
      </w:r>
      <w:r w:rsidRPr="002B3159">
        <w:rPr>
          <w:rFonts w:asciiTheme="minorHAnsi" w:eastAsia="Times New Roman" w:hAnsiTheme="minorHAnsi" w:cs="Calibri"/>
          <w:color w:val="17365D"/>
          <w:lang w:eastAsia="ro-RO"/>
        </w:rPr>
        <w:t xml:space="preserve">și </w:t>
      </w:r>
      <w:r w:rsidR="0062632C">
        <w:rPr>
          <w:rFonts w:asciiTheme="minorHAnsi" w:eastAsia="Times New Roman" w:hAnsiTheme="minorHAnsi" w:cs="Calibri"/>
          <w:color w:val="17365D"/>
          <w:lang w:eastAsia="ro-RO"/>
        </w:rPr>
        <w:t>metodologia</w:t>
      </w:r>
      <w:r w:rsidRPr="002B3159">
        <w:rPr>
          <w:rFonts w:asciiTheme="minorHAnsi" w:eastAsia="Times New Roman" w:hAnsiTheme="minorHAnsi" w:cs="Calibri"/>
          <w:color w:val="17365D"/>
          <w:lang w:eastAsia="ro-RO"/>
        </w:rPr>
        <w:t xml:space="preserve"> pentru prevenirea și eliminarea segregării școlare a copiilor romi.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i/>
          <w:iCs/>
          <w:color w:val="17365D"/>
          <w:lang w:eastAsia="ro-RO"/>
        </w:rPr>
        <w:t>B.2 Activități care privesc ocuparea</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încurajarea angajării în cadrul proiectelor a membrilor din comunitatea segregată și din comunitatea majoritară. Interacțiunile la locul de muncă pot ajuta mult la refacerea legăturilor sociale între membrii celor două comunități cu condiția să muncească în același loc.</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i/>
          <w:iCs/>
          <w:color w:val="17365D"/>
          <w:lang w:eastAsia="ro-RO"/>
        </w:rPr>
      </w:pPr>
      <w:r w:rsidRPr="002B3159">
        <w:rPr>
          <w:rFonts w:asciiTheme="minorHAnsi" w:eastAsia="Times New Roman" w:hAnsiTheme="minorHAnsi" w:cs="Calibri"/>
          <w:color w:val="17365D"/>
          <w:lang w:eastAsia="ro-RO"/>
        </w:rPr>
        <w:t>includerea în proiectele de formare profesională continuă a membrilor din ambele comunități.</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i/>
          <w:iCs/>
          <w:color w:val="17365D"/>
          <w:lang w:eastAsia="ro-RO"/>
        </w:rPr>
        <w:t>B.3 Măsuri care privesc sănătatea</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angajarea de mediatori sanitari care să faciliteze accesul membrilor comunității segregate la serviciile de sănătate.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b/>
          <w:i/>
          <w:iCs/>
          <w:color w:val="17365D"/>
          <w:lang w:eastAsia="ro-RO"/>
        </w:rPr>
      </w:pPr>
      <w:r w:rsidRPr="002B3159">
        <w:rPr>
          <w:rFonts w:asciiTheme="minorHAnsi" w:eastAsia="Times New Roman" w:hAnsiTheme="minorHAnsi" w:cs="Calibri"/>
          <w:color w:val="17365D"/>
          <w:lang w:eastAsia="ro-RO"/>
        </w:rPr>
        <w:t>activități/ campanii de informare referitoare la o viață sănătoasă la care să participe atât membrii comunității segregate, cât și membrii comunității majoritare.</w:t>
      </w:r>
    </w:p>
    <w:p w:rsidR="00DD468C" w:rsidRPr="002B3159" w:rsidRDefault="00DD468C" w:rsidP="003605E8">
      <w:pPr>
        <w:spacing w:before="120" w:after="120"/>
        <w:jc w:val="both"/>
        <w:rPr>
          <w:rFonts w:asciiTheme="minorHAnsi" w:eastAsia="Times New Roman" w:hAnsiTheme="minorHAnsi" w:cs="Calibri"/>
          <w:color w:val="17365D"/>
          <w:lang w:eastAsia="ro-RO"/>
        </w:rPr>
      </w:pPr>
      <w:r w:rsidRPr="002B3159">
        <w:rPr>
          <w:rFonts w:asciiTheme="minorHAnsi" w:eastAsia="Times New Roman" w:hAnsiTheme="minorHAnsi" w:cs="Calibri"/>
          <w:b/>
          <w:i/>
          <w:iCs/>
          <w:color w:val="17365D"/>
          <w:lang w:eastAsia="ro-RO"/>
        </w:rPr>
        <w:t>B.3 Măsuri care privesc locuirea</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activități de pregătire a relocării și de relocare a comunităților segregate.</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lastRenderedPageBreak/>
        <w:t xml:space="preserve">investiții în infrastructură (FEDR) – pentru a viza desegregarea, aceste investiții (absolut necesare dezvoltării comunităților segregate) trebuie însoțite de măsuri de tip soft. Sunt încurajate activitățile de infrastructură care adresează prin natura lor refacerea legăturilor cu comunitatea majoritară (de exemplu repararea unui drum sau alte măsuri care facilitează accesul comunității segregate la zonele nesegregate). Dar această infrastructură trebuie construită în comunitatea segregată sau să se adreseze direct acestei comunități. </w:t>
      </w:r>
    </w:p>
    <w:p w:rsidR="00DD468C" w:rsidRPr="002B3159" w:rsidRDefault="00DD468C" w:rsidP="00C21D1C">
      <w:pPr>
        <w:widowControl w:val="0"/>
        <w:numPr>
          <w:ilvl w:val="0"/>
          <w:numId w:val="31"/>
        </w:numPr>
        <w:suppressAutoHyphens/>
        <w:spacing w:before="120" w:after="120" w:line="240" w:lineRule="auto"/>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măsuri care facilitează intrarea în legalitate a așezărilor și a gospodăriilor segregate.  </w:t>
      </w:r>
    </w:p>
    <w:p w:rsidR="00DD468C" w:rsidRPr="002B3159" w:rsidRDefault="00DD468C" w:rsidP="004B1EAE">
      <w:pPr>
        <w:spacing w:before="100" w:beforeAutospacing="1" w:after="120"/>
        <w:contextualSpacing/>
        <w:jc w:val="both"/>
        <w:rPr>
          <w:rFonts w:asciiTheme="minorHAnsi" w:hAnsiTheme="minorHAnsi" w:cs="Calibri"/>
          <w:color w:val="17365D"/>
          <w:lang w:eastAsia="ro-RO"/>
        </w:rPr>
      </w:pPr>
    </w:p>
    <w:p w:rsidR="00DD468C" w:rsidRPr="002B3159" w:rsidRDefault="00DD468C" w:rsidP="00A51079">
      <w:pPr>
        <w:pStyle w:val="Heading1"/>
        <w:numPr>
          <w:ilvl w:val="0"/>
          <w:numId w:val="0"/>
        </w:numPr>
        <w:jc w:val="both"/>
        <w:rPr>
          <w:rFonts w:asciiTheme="minorHAnsi" w:hAnsiTheme="minorHAnsi"/>
          <w:lang w:val="ro-RO"/>
        </w:rPr>
      </w:pPr>
      <w:r w:rsidRPr="002B3159">
        <w:rPr>
          <w:rFonts w:asciiTheme="minorHAnsi" w:hAnsiTheme="minorHAnsi" w:cs="Calibri"/>
          <w:color w:val="17365D"/>
          <w:lang w:val="ro-RO" w:eastAsia="ro-RO"/>
        </w:rPr>
        <w:br w:type="page"/>
      </w:r>
      <w:bookmarkStart w:id="28" w:name="_Toc447151312"/>
      <w:bookmarkStart w:id="29" w:name="_Toc447617447"/>
      <w:bookmarkStart w:id="30" w:name="_Toc463257461"/>
      <w:bookmarkStart w:id="31" w:name="_Toc477508091"/>
      <w:r w:rsidRPr="002B3159">
        <w:rPr>
          <w:rFonts w:asciiTheme="minorHAnsi" w:hAnsiTheme="minorHAnsi"/>
          <w:lang w:val="ro-RO"/>
        </w:rPr>
        <w:lastRenderedPageBreak/>
        <w:t>Document H. Exemple de criterii de selecție a SDL legate de sustenabilitate</w:t>
      </w:r>
      <w:bookmarkEnd w:id="28"/>
      <w:bookmarkEnd w:id="29"/>
      <w:bookmarkEnd w:id="30"/>
      <w:bookmarkEnd w:id="31"/>
    </w:p>
    <w:p w:rsidR="00DD468C" w:rsidRPr="002B3159" w:rsidRDefault="00DD468C" w:rsidP="004B1EAE">
      <w:pPr>
        <w:spacing w:before="100" w:beforeAutospacing="1" w:after="0"/>
        <w:contextualSpacing/>
        <w:jc w:val="both"/>
        <w:rPr>
          <w:rFonts w:asciiTheme="minorHAnsi" w:hAnsiTheme="minorHAnsi"/>
          <w:color w:val="003366"/>
          <w:lang w:eastAsia="ro-RO"/>
        </w:rPr>
      </w:pPr>
      <w:r w:rsidRPr="002B3159">
        <w:rPr>
          <w:rFonts w:asciiTheme="minorHAnsi" w:hAnsiTheme="minorHAnsi"/>
          <w:color w:val="003366"/>
          <w:lang w:eastAsia="ro-RO"/>
        </w:rPr>
        <w:t>Criterii de selecție a strategiilor de dezvoltare locală propuse în studiul Băncii Mondiale privind strategiile de integrare a comunităților urbane marginalizate:</w:t>
      </w:r>
      <w:r w:rsidRPr="002B3159">
        <w:rPr>
          <w:rFonts w:asciiTheme="minorHAnsi" w:hAnsiTheme="minorHAnsi"/>
          <w:color w:val="17365D"/>
          <w:vertAlign w:val="superscript"/>
          <w:lang w:eastAsia="ro-RO"/>
        </w:rPr>
        <w:footnoteReference w:id="5"/>
      </w:r>
      <w:r w:rsidRPr="002B3159">
        <w:rPr>
          <w:rFonts w:asciiTheme="minorHAnsi" w:hAnsiTheme="minorHAnsi"/>
          <w:color w:val="003366"/>
          <w:lang w:eastAsia="ro-RO"/>
        </w:rPr>
        <w:t xml:space="preserve"> </w:t>
      </w: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C21D1C">
      <w:pPr>
        <w:numPr>
          <w:ilvl w:val="0"/>
          <w:numId w:val="18"/>
        </w:numPr>
        <w:spacing w:before="100" w:beforeAutospacing="1" w:after="120"/>
        <w:contextualSpacing/>
        <w:jc w:val="both"/>
        <w:rPr>
          <w:rFonts w:asciiTheme="minorHAnsi" w:hAnsiTheme="minorHAnsi"/>
          <w:color w:val="17365D"/>
          <w:lang w:eastAsia="ro-RO"/>
        </w:rPr>
      </w:pPr>
      <w:r w:rsidRPr="002B3159">
        <w:rPr>
          <w:rFonts w:asciiTheme="minorHAnsi" w:hAnsiTheme="minorHAnsi"/>
          <w:color w:val="17365D"/>
          <w:lang w:eastAsia="ro-RO"/>
        </w:rPr>
        <w:t>Planul de acțiune SDL să includă un set de activități de construire și întărire a comunității marginalizate, bazate pe participarea voluntară a rezidenților, inclusiv lucrări de infrastructură, atunci când este posibil.</w:t>
      </w:r>
    </w:p>
    <w:p w:rsidR="00DD468C" w:rsidRPr="002B3159" w:rsidRDefault="00DD468C" w:rsidP="00C21D1C">
      <w:pPr>
        <w:numPr>
          <w:ilvl w:val="0"/>
          <w:numId w:val="18"/>
        </w:numPr>
        <w:spacing w:before="100" w:beforeAutospacing="1" w:after="120"/>
        <w:contextualSpacing/>
        <w:jc w:val="both"/>
        <w:rPr>
          <w:rFonts w:asciiTheme="minorHAnsi" w:hAnsiTheme="minorHAnsi"/>
          <w:color w:val="003366"/>
          <w:lang w:eastAsia="ro-RO"/>
        </w:rPr>
      </w:pPr>
      <w:r w:rsidRPr="002B3159">
        <w:rPr>
          <w:rFonts w:asciiTheme="minorHAnsi" w:hAnsiTheme="minorHAnsi"/>
          <w:color w:val="003366"/>
          <w:lang w:eastAsia="ro-RO"/>
        </w:rPr>
        <w:t>Implicarea comunității marginalizate să fie asigurată pe tot parcursul proiectului. În acest scop,  activitățile cu caracter intangibil (</w:t>
      </w:r>
      <w:r w:rsidRPr="002B3159">
        <w:rPr>
          <w:rFonts w:asciiTheme="minorHAnsi" w:hAnsiTheme="minorHAnsi"/>
          <w:i/>
          <w:color w:val="17365D"/>
          <w:lang w:eastAsia="ro-RO"/>
        </w:rPr>
        <w:t>soft</w:t>
      </w:r>
      <w:r w:rsidRPr="002B3159">
        <w:rPr>
          <w:rFonts w:asciiTheme="minorHAnsi" w:hAnsiTheme="minorHAnsi"/>
          <w:color w:val="003366"/>
          <w:lang w:eastAsia="ro-RO"/>
        </w:rPr>
        <w:t xml:space="preserve">), în special cele de dezvoltare comunitară, să fie programate de-a lungul întregii perioade de implementare. </w:t>
      </w:r>
    </w:p>
    <w:p w:rsidR="00DD468C" w:rsidRPr="002B3159" w:rsidRDefault="00DD468C" w:rsidP="00C21D1C">
      <w:pPr>
        <w:numPr>
          <w:ilvl w:val="0"/>
          <w:numId w:val="18"/>
        </w:numPr>
        <w:spacing w:before="100" w:beforeAutospacing="1" w:after="120"/>
        <w:contextualSpacing/>
        <w:jc w:val="both"/>
        <w:rPr>
          <w:rFonts w:asciiTheme="minorHAnsi" w:hAnsiTheme="minorHAnsi"/>
          <w:color w:val="17365D"/>
          <w:lang w:eastAsia="ro-RO"/>
        </w:rPr>
      </w:pPr>
      <w:r w:rsidRPr="002B3159">
        <w:rPr>
          <w:rFonts w:asciiTheme="minorHAnsi" w:hAnsiTheme="minorHAnsi"/>
          <w:color w:val="17365D"/>
          <w:lang w:eastAsia="ro-RO"/>
        </w:rPr>
        <w:t>În cadrul strategiei și planului de acțiune SDL să fie clar definit un sistem de sancțiuni și condiționări care să ajute la motivarea și responsabilizarea comunității marginalizate.</w:t>
      </w:r>
    </w:p>
    <w:p w:rsidR="00DD468C" w:rsidRPr="002B3159" w:rsidRDefault="00DD468C" w:rsidP="00C21D1C">
      <w:pPr>
        <w:numPr>
          <w:ilvl w:val="0"/>
          <w:numId w:val="18"/>
        </w:numPr>
        <w:spacing w:before="100" w:beforeAutospacing="1" w:after="120"/>
        <w:contextualSpacing/>
        <w:jc w:val="both"/>
        <w:rPr>
          <w:rFonts w:asciiTheme="minorHAnsi" w:hAnsiTheme="minorHAnsi"/>
          <w:color w:val="17365D"/>
          <w:lang w:eastAsia="ro-RO"/>
        </w:rPr>
      </w:pPr>
      <w:r w:rsidRPr="002B3159">
        <w:rPr>
          <w:rFonts w:asciiTheme="minorHAnsi" w:hAnsiTheme="minorHAnsi"/>
          <w:color w:val="17365D"/>
          <w:lang w:eastAsia="ro-RO"/>
        </w:rPr>
        <w:t>În relație cu comunitatea marginalizată, să fie angajat un facilitator (instructor, mediator) capabil(ă) să înțeleagă, să comunice eficient, să mobilizeze și să ajute comunitatea să se organizeze.</w:t>
      </w:r>
    </w:p>
    <w:p w:rsidR="00DD468C" w:rsidRPr="002B3159" w:rsidRDefault="00DD468C" w:rsidP="00C21D1C">
      <w:pPr>
        <w:numPr>
          <w:ilvl w:val="0"/>
          <w:numId w:val="18"/>
        </w:numPr>
        <w:spacing w:before="100" w:beforeAutospacing="1" w:after="120"/>
        <w:contextualSpacing/>
        <w:jc w:val="both"/>
        <w:rPr>
          <w:rFonts w:asciiTheme="minorHAnsi" w:hAnsiTheme="minorHAnsi"/>
          <w:color w:val="003366"/>
          <w:lang w:eastAsia="ro-RO"/>
        </w:rPr>
      </w:pPr>
      <w:r w:rsidRPr="002B3159">
        <w:rPr>
          <w:rFonts w:asciiTheme="minorHAnsi" w:hAnsiTheme="minorHAnsi"/>
          <w:color w:val="003366"/>
          <w:lang w:eastAsia="ro-RO"/>
        </w:rPr>
        <w:t>Modul cel mai eficient de a îmbunătăți accesul populației din zona marginalizată la servicii este crearea</w:t>
      </w:r>
      <w:r w:rsidRPr="002B3159">
        <w:rPr>
          <w:rFonts w:asciiTheme="minorHAnsi" w:hAnsiTheme="minorHAnsi"/>
          <w:color w:val="17365D"/>
          <w:vertAlign w:val="superscript"/>
          <w:lang w:eastAsia="ro-RO"/>
        </w:rPr>
        <w:footnoteReference w:id="6"/>
      </w:r>
      <w:r w:rsidRPr="002B3159">
        <w:rPr>
          <w:rFonts w:asciiTheme="minorHAnsi" w:hAnsiTheme="minorHAnsi"/>
          <w:color w:val="003366"/>
          <w:lang w:eastAsia="ro-RO"/>
        </w:rPr>
        <w:t xml:space="preserve"> unei baze multifuncționale (centru comunitar integrat) în zona respectivă</w:t>
      </w:r>
      <w:r w:rsidRPr="002B3159">
        <w:rPr>
          <w:rFonts w:asciiTheme="minorHAnsi" w:hAnsiTheme="minorHAnsi"/>
          <w:color w:val="17365D"/>
          <w:vertAlign w:val="superscript"/>
          <w:lang w:eastAsia="ro-RO"/>
        </w:rPr>
        <w:footnoteReference w:id="7"/>
      </w:r>
      <w:r w:rsidRPr="002B3159">
        <w:rPr>
          <w:rFonts w:asciiTheme="minorHAnsi" w:hAnsiTheme="minorHAnsi"/>
          <w:color w:val="003366"/>
          <w:lang w:eastAsia="ro-RO"/>
        </w:rPr>
        <w:t xml:space="preserve"> </w:t>
      </w:r>
    </w:p>
    <w:p w:rsidR="00DD468C" w:rsidRPr="002B3159" w:rsidRDefault="00DD468C" w:rsidP="00C21D1C">
      <w:pPr>
        <w:numPr>
          <w:ilvl w:val="0"/>
          <w:numId w:val="18"/>
        </w:numPr>
        <w:spacing w:before="100" w:beforeAutospacing="1" w:after="120"/>
        <w:contextualSpacing/>
        <w:jc w:val="both"/>
        <w:rPr>
          <w:rFonts w:asciiTheme="minorHAnsi" w:hAnsiTheme="minorHAnsi"/>
          <w:color w:val="003366"/>
          <w:lang w:eastAsia="ro-RO"/>
        </w:rPr>
      </w:pPr>
      <w:r w:rsidRPr="002B3159">
        <w:rPr>
          <w:rFonts w:asciiTheme="minorHAnsi" w:hAnsiTheme="minorHAnsi"/>
          <w:color w:val="003366"/>
          <w:lang w:eastAsia="ro-RO"/>
        </w:rPr>
        <w:t>O echipă dedicată de specialiști să fie angajată ca să furnizeze diferitele servicii</w:t>
      </w:r>
      <w:r w:rsidRPr="002B3159">
        <w:rPr>
          <w:rFonts w:asciiTheme="minorHAnsi" w:hAnsiTheme="minorHAnsi"/>
          <w:color w:val="17365D"/>
          <w:vertAlign w:val="superscript"/>
          <w:lang w:eastAsia="ro-RO"/>
        </w:rPr>
        <w:footnoteReference w:id="8"/>
      </w:r>
      <w:r w:rsidRPr="002B3159">
        <w:rPr>
          <w:rFonts w:asciiTheme="minorHAnsi" w:hAnsiTheme="minorHAnsi"/>
          <w:color w:val="003366"/>
          <w:lang w:eastAsia="ro-RO"/>
        </w:rPr>
        <w:t xml:space="preserve"> necesare în zonă, într-o manieră constantă și sistematică. Deși această echipă va îndeplini sarcini incluse deja în fișa postului a mai multor funcționari din diferite instituții publice, în lipsa unor eforturi concentrate în zonă, obiectivul integrării are puține șanse de realizare. Politicile publice aplicate uniform în condiții de discrepanță majoră nu reușesc nici să reducă inegalitățile, nici să favorizeze integrarea.</w:t>
      </w:r>
    </w:p>
    <w:p w:rsidR="00DD468C" w:rsidRPr="002B3159" w:rsidRDefault="00DD468C" w:rsidP="00C21D1C">
      <w:pPr>
        <w:numPr>
          <w:ilvl w:val="0"/>
          <w:numId w:val="18"/>
        </w:numPr>
        <w:spacing w:before="100" w:beforeAutospacing="1" w:after="120"/>
        <w:contextualSpacing/>
        <w:jc w:val="both"/>
        <w:rPr>
          <w:rFonts w:asciiTheme="minorHAnsi" w:hAnsiTheme="minorHAnsi"/>
          <w:color w:val="17365D"/>
          <w:lang w:eastAsia="ro-RO"/>
        </w:rPr>
      </w:pPr>
      <w:r w:rsidRPr="002B3159">
        <w:rPr>
          <w:rFonts w:asciiTheme="minorHAnsi" w:hAnsiTheme="minorHAnsi" w:cs="Calibri"/>
          <w:color w:val="17365D"/>
          <w:lang w:eastAsia="ro-RO"/>
        </w:rPr>
        <w:t xml:space="preserve">Pentru a crește nivelul de asumare și valoarea acestui centru </w:t>
      </w:r>
      <w:r w:rsidRPr="002B3159">
        <w:rPr>
          <w:rFonts w:asciiTheme="minorHAnsi" w:hAnsiTheme="minorHAnsi"/>
          <w:color w:val="17365D"/>
          <w:lang w:eastAsia="ro-RO"/>
        </w:rPr>
        <w:t>multifuncțional</w:t>
      </w:r>
      <w:r w:rsidRPr="002B3159">
        <w:rPr>
          <w:rFonts w:asciiTheme="minorHAnsi" w:hAnsiTheme="minorHAnsi" w:cs="Calibri"/>
          <w:color w:val="17365D"/>
          <w:lang w:eastAsia="ro-RO"/>
        </w:rPr>
        <w:t xml:space="preserve"> ca un reper al identității comunitare, să fie încurajate și finanțate proiecte de personalizare a interiorului și exteriorului clădirii, dezvoltate cu participarea comunității, sub îndrumarea unor ONG-uri sau a unor echipe de urbaniști și/sau arhitecți.</w:t>
      </w: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8E611E">
      <w:pPr>
        <w:pStyle w:val="Heading1"/>
        <w:numPr>
          <w:ilvl w:val="0"/>
          <w:numId w:val="0"/>
        </w:numPr>
        <w:rPr>
          <w:rFonts w:asciiTheme="minorHAnsi" w:hAnsiTheme="minorHAnsi"/>
          <w:lang w:val="ro-RO"/>
        </w:rPr>
      </w:pPr>
      <w:r w:rsidRPr="002B3159">
        <w:rPr>
          <w:rFonts w:asciiTheme="minorHAnsi" w:hAnsiTheme="minorHAnsi"/>
          <w:lang w:val="ro-RO"/>
        </w:rPr>
        <w:br w:type="page"/>
      </w:r>
      <w:bookmarkStart w:id="32" w:name="_Toc447617448"/>
      <w:bookmarkStart w:id="33" w:name="_Toc447151313"/>
      <w:bookmarkStart w:id="34" w:name="_Toc463257462"/>
      <w:bookmarkStart w:id="35" w:name="_Toc477508092"/>
      <w:r w:rsidRPr="002B3159">
        <w:rPr>
          <w:rFonts w:asciiTheme="minorHAnsi" w:hAnsiTheme="minorHAnsi"/>
          <w:lang w:val="ro-RO"/>
        </w:rPr>
        <w:lastRenderedPageBreak/>
        <w:t>Document I. Exemplu de prioritizare a măsurilor</w:t>
      </w:r>
      <w:bookmarkEnd w:id="32"/>
      <w:bookmarkEnd w:id="33"/>
      <w:bookmarkEnd w:id="34"/>
      <w:bookmarkEnd w:id="35"/>
    </w:p>
    <w:p w:rsidR="00DD468C" w:rsidRPr="002B3159" w:rsidRDefault="00DD468C" w:rsidP="00943C10">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Extras din studiul pilot realizat de Banca Mondială într-o zonă urbană marginalizată de tip mahala de adăposturi improvizate, comunitate de romi.</w:t>
      </w:r>
      <w:r w:rsidRPr="002B3159">
        <w:rPr>
          <w:rFonts w:asciiTheme="minorHAnsi" w:eastAsia="Times New Roman" w:hAnsiTheme="minorHAnsi" w:cs="Calibri"/>
          <w:b/>
          <w:color w:val="17365D"/>
          <w:vertAlign w:val="superscript"/>
          <w:lang w:eastAsia="ro-RO"/>
        </w:rPr>
        <w:footnoteReference w:id="9"/>
      </w:r>
    </w:p>
    <w:p w:rsidR="00DD468C" w:rsidRPr="002B3159" w:rsidRDefault="00DD468C" w:rsidP="00943C10">
      <w:pPr>
        <w:spacing w:after="120"/>
        <w:jc w:val="both"/>
        <w:rPr>
          <w:rFonts w:asciiTheme="minorHAnsi" w:eastAsia="Times New Roman" w:hAnsiTheme="minorHAnsi"/>
          <w:color w:val="17365D"/>
        </w:rPr>
      </w:pPr>
      <w:r w:rsidRPr="002B3159">
        <w:rPr>
          <w:rFonts w:asciiTheme="minorHAnsi" w:eastAsia="Times New Roman" w:hAnsiTheme="minorHAnsi"/>
          <w:color w:val="17365D"/>
        </w:rPr>
        <w:t xml:space="preserve">Tabelul include toate acțiunile necesare pentru rezolvarea problemelor din teritoriu (conform sintezei de la punctul 6.1.1 </w:t>
      </w:r>
      <w:r w:rsidRPr="002B3159">
        <w:rPr>
          <w:rFonts w:asciiTheme="minorHAnsi" w:hAnsiTheme="minorHAnsi"/>
          <w:color w:val="003366"/>
          <w:lang w:eastAsia="ro-RO"/>
        </w:rPr>
        <w:t>din Modelul Cadru SDL și documentului suport - Document E</w:t>
      </w:r>
      <w:r w:rsidRPr="002B3159">
        <w:rPr>
          <w:rFonts w:asciiTheme="minorHAnsi" w:eastAsia="Times New Roman" w:hAnsiTheme="minorHAnsi"/>
          <w:color w:val="17365D"/>
        </w:rPr>
        <w:t xml:space="preserve">). </w:t>
      </w:r>
    </w:p>
    <w:p w:rsidR="00DD468C" w:rsidRPr="002B3159" w:rsidRDefault="00DD468C" w:rsidP="00943C10">
      <w:pPr>
        <w:spacing w:after="120"/>
        <w:jc w:val="both"/>
        <w:rPr>
          <w:rFonts w:asciiTheme="minorHAnsi" w:eastAsia="Times New Roman" w:hAnsiTheme="minorHAnsi"/>
          <w:color w:val="17365D"/>
          <w:lang w:eastAsia="ro-RO"/>
        </w:rPr>
      </w:pPr>
      <w:r w:rsidRPr="002B3159">
        <w:rPr>
          <w:rFonts w:asciiTheme="minorHAnsi" w:eastAsia="Times New Roman" w:hAnsiTheme="minorHAnsi"/>
          <w:color w:val="17365D"/>
        </w:rPr>
        <w:t xml:space="preserve">Nivelul de prioritate pentru fiecare măsură de intervenție/partener local este indicat printr-un cod de culori (sau pot fi folosite simboluri) care să indice: </w:t>
      </w:r>
      <w:r w:rsidRPr="002B3159">
        <w:rPr>
          <w:rFonts w:asciiTheme="minorHAnsi" w:eastAsia="Times New Roman" w:hAnsiTheme="minorHAnsi"/>
          <w:color w:val="17365D"/>
          <w:lang w:eastAsia="ro-RO"/>
        </w:rPr>
        <w:t>prioritate mare, prioritate medie, prioritate scăzută.</w:t>
      </w:r>
    </w:p>
    <w:p w:rsidR="00DD468C" w:rsidRPr="002B3159" w:rsidRDefault="00DD468C" w:rsidP="00943C10">
      <w:pPr>
        <w:spacing w:after="120"/>
        <w:jc w:val="both"/>
        <w:rPr>
          <w:rFonts w:asciiTheme="minorHAnsi" w:eastAsia="Times New Roman" w:hAnsiTheme="minorHAnsi"/>
          <w:color w:val="17365D"/>
        </w:rPr>
      </w:pPr>
      <w:r w:rsidRPr="002B3159">
        <w:rPr>
          <w:rFonts w:asciiTheme="minorHAnsi" w:eastAsia="Times New Roman" w:hAnsiTheme="minorHAnsi"/>
          <w:color w:val="17365D"/>
        </w:rPr>
        <w:t>Prioritățile de acțiune sunt măsurile de intervenție considerate a fi cu ”prioritate mare” de toți partenerii locali (autorități locale și sector public, comunitatea marginalizată, sector privat și societatea civilă).</w:t>
      </w:r>
    </w:p>
    <w:tbl>
      <w:tblPr>
        <w:tblW w:w="9729" w:type="dxa"/>
        <w:tblBorders>
          <w:insideH w:val="single" w:sz="4" w:space="0" w:color="auto"/>
        </w:tblBorders>
        <w:tblLayout w:type="fixed"/>
        <w:tblLook w:val="00A0" w:firstRow="1" w:lastRow="0" w:firstColumn="1" w:lastColumn="0" w:noHBand="0" w:noVBand="0"/>
      </w:tblPr>
      <w:tblGrid>
        <w:gridCol w:w="468"/>
        <w:gridCol w:w="7560"/>
        <w:gridCol w:w="567"/>
        <w:gridCol w:w="567"/>
        <w:gridCol w:w="567"/>
      </w:tblGrid>
      <w:tr w:rsidR="00DD468C" w:rsidRPr="002B3159" w:rsidTr="00093824">
        <w:trPr>
          <w:trHeight w:val="225"/>
        </w:trPr>
        <w:tc>
          <w:tcPr>
            <w:tcW w:w="468" w:type="dxa"/>
          </w:tcPr>
          <w:p w:rsidR="00DD468C" w:rsidRPr="002B3159" w:rsidRDefault="00DD468C" w:rsidP="00E52C07">
            <w:pPr>
              <w:spacing w:after="0"/>
              <w:jc w:val="both"/>
              <w:rPr>
                <w:rFonts w:asciiTheme="minorHAnsi" w:eastAsia="Times New Roman" w:hAnsiTheme="minorHAnsi" w:cs="Arial"/>
                <w:b/>
                <w:color w:val="17365D"/>
                <w:lang w:eastAsia="ro-RO"/>
              </w:rPr>
            </w:pPr>
          </w:p>
        </w:tc>
        <w:tc>
          <w:tcPr>
            <w:tcW w:w="7560" w:type="dxa"/>
          </w:tcPr>
          <w:p w:rsidR="00DD468C" w:rsidRPr="002B3159" w:rsidRDefault="00DD468C" w:rsidP="00E52C07">
            <w:pPr>
              <w:spacing w:after="0"/>
              <w:jc w:val="both"/>
              <w:rPr>
                <w:rFonts w:asciiTheme="minorHAnsi" w:eastAsia="Times New Roman" w:hAnsiTheme="minorHAnsi" w:cs="Arial"/>
                <w:b/>
                <w:color w:val="17365D"/>
                <w:lang w:eastAsia="ro-RO"/>
              </w:rPr>
            </w:pPr>
          </w:p>
        </w:tc>
        <w:tc>
          <w:tcPr>
            <w:tcW w:w="1701" w:type="dxa"/>
            <w:gridSpan w:val="3"/>
            <w:vAlign w:val="center"/>
          </w:tcPr>
          <w:p w:rsidR="00DD468C" w:rsidRPr="002B3159" w:rsidRDefault="00DD468C" w:rsidP="00E52C07">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Prioritate conform ...</w:t>
            </w:r>
          </w:p>
        </w:tc>
      </w:tr>
      <w:tr w:rsidR="00DD468C" w:rsidRPr="002B3159" w:rsidTr="00093824">
        <w:trPr>
          <w:cantSplit/>
          <w:trHeight w:val="1322"/>
        </w:trPr>
        <w:tc>
          <w:tcPr>
            <w:tcW w:w="468" w:type="dxa"/>
          </w:tcPr>
          <w:p w:rsidR="00DD468C" w:rsidRPr="002B3159" w:rsidRDefault="00DD468C" w:rsidP="00E52C07">
            <w:pPr>
              <w:spacing w:after="0"/>
              <w:rPr>
                <w:rFonts w:asciiTheme="minorHAnsi" w:eastAsia="Times New Roman" w:hAnsiTheme="minorHAnsi" w:cs="Calibri"/>
                <w:b/>
                <w:color w:val="17365D"/>
                <w:lang w:eastAsia="ro-RO"/>
              </w:rPr>
            </w:pPr>
          </w:p>
        </w:tc>
        <w:tc>
          <w:tcPr>
            <w:tcW w:w="7560" w:type="dxa"/>
            <w:vAlign w:val="center"/>
          </w:tcPr>
          <w:p w:rsidR="00DD468C" w:rsidRPr="002B3159" w:rsidRDefault="00DD468C" w:rsidP="00E52C07">
            <w:pPr>
              <w:spacing w:after="0"/>
              <w:jc w:val="both"/>
              <w:rPr>
                <w:rFonts w:asciiTheme="minorHAnsi" w:eastAsia="Times New Roman" w:hAnsiTheme="minorHAnsi"/>
                <w:color w:val="17365D"/>
              </w:rPr>
            </w:pPr>
            <w:r w:rsidRPr="002B3159">
              <w:rPr>
                <w:rFonts w:asciiTheme="minorHAnsi" w:eastAsia="Times New Roman" w:hAnsiTheme="minorHAnsi"/>
                <w:b/>
                <w:color w:val="17365D"/>
                <w:lang w:eastAsia="ro-RO"/>
              </w:rPr>
              <w:t>Măsuri necesare pentru rezolvarea problemelor dintr-o zonă urbană marginalizată (ZUM)</w:t>
            </w:r>
          </w:p>
        </w:tc>
        <w:tc>
          <w:tcPr>
            <w:tcW w:w="567" w:type="dxa"/>
            <w:textDirection w:val="btLr"/>
          </w:tcPr>
          <w:p w:rsidR="00DD468C" w:rsidRPr="002B3159" w:rsidRDefault="00DD468C" w:rsidP="00E52C07">
            <w:pPr>
              <w:spacing w:after="0"/>
              <w:ind w:left="115" w:right="115"/>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APL</w:t>
            </w:r>
          </w:p>
        </w:tc>
        <w:tc>
          <w:tcPr>
            <w:tcW w:w="567" w:type="dxa"/>
            <w:textDirection w:val="btLr"/>
          </w:tcPr>
          <w:p w:rsidR="00DD468C" w:rsidRPr="002B3159" w:rsidRDefault="00DD468C" w:rsidP="00E52C07">
            <w:pPr>
              <w:spacing w:after="0"/>
              <w:ind w:left="115" w:right="115"/>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ZUM</w:t>
            </w:r>
          </w:p>
        </w:tc>
        <w:tc>
          <w:tcPr>
            <w:tcW w:w="567" w:type="dxa"/>
            <w:textDirection w:val="btLr"/>
          </w:tcPr>
          <w:p w:rsidR="00DD468C" w:rsidRPr="002B3159" w:rsidRDefault="00DD468C" w:rsidP="00E52C07">
            <w:pPr>
              <w:spacing w:after="0"/>
              <w:ind w:left="115" w:right="115"/>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S.P. &amp; S.C.</w:t>
            </w:r>
          </w:p>
        </w:tc>
      </w:tr>
      <w:tr w:rsidR="00DD468C" w:rsidRPr="002B3159" w:rsidTr="00093824">
        <w:trPr>
          <w:trHeight w:val="345"/>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Program de ecologizare/ salubrizare/ igienizare a zonei cu participarea comunităţii</w:t>
            </w:r>
          </w:p>
        </w:tc>
        <w:tc>
          <w:tcPr>
            <w:tcW w:w="567" w:type="dxa"/>
            <w:shd w:val="clear" w:color="auto" w:fill="FFCC99"/>
          </w:tcPr>
          <w:p w:rsidR="00DD468C" w:rsidRPr="002B3159" w:rsidRDefault="00DD468C" w:rsidP="00E52C07">
            <w:pPr>
              <w:spacing w:after="0"/>
              <w:ind w:left="-18" w:firstLine="18"/>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34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2</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Implicarea angajaţilor din ZUM care lucrează la firma de salubrizare ca factori mobilizatori în comunitate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ind w:left="-18" w:firstLine="18"/>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458"/>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3</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Parteneriat între primărie şi firma de salubrizare pentru ridicarea gunoiului menajer, instalarea de containere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30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4</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Program de educare a locatarilor în vederea păstrării curăţeniei în zonă</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30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5</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Amenajare spaţiu de joacă pentru copii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30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6</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Construirea de case/ locuinţe sociale</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30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7</w:t>
            </w:r>
          </w:p>
        </w:tc>
        <w:tc>
          <w:tcPr>
            <w:tcW w:w="7560" w:type="dxa"/>
          </w:tcPr>
          <w:p w:rsidR="00DD468C" w:rsidRPr="002B3159" w:rsidRDefault="00DD468C" w:rsidP="00E52C07">
            <w:pPr>
              <w:tabs>
                <w:tab w:val="left" w:pos="232"/>
              </w:tabs>
              <w:spacing w:after="0"/>
              <w:ind w:left="342" w:hanging="342"/>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xml:space="preserve">- Program de consiliere şi  un regulament de ordine interioară cu recompense şi sancţiuni </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8</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Realizare infrastructură sanitară cu toalete și dușuri cu apă caldă și rece în zona locuințelor improvizate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9</w:t>
            </w:r>
          </w:p>
        </w:tc>
        <w:tc>
          <w:tcPr>
            <w:tcW w:w="7560" w:type="dxa"/>
          </w:tcPr>
          <w:p w:rsidR="00DD468C" w:rsidRPr="002B3159" w:rsidRDefault="00DD468C" w:rsidP="00E52C07">
            <w:pPr>
              <w:tabs>
                <w:tab w:val="left" w:pos="232"/>
              </w:tabs>
              <w:spacing w:after="0"/>
              <w:ind w:left="342" w:hanging="342"/>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Campanie de informare şi educare a locuitorilor pentru acceptarea și creșterea utilizării infrastructurii sanitare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10</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Realizarea și îmbunătăţirea infrastructurii tehnico-edilitare din zonă (continuarea drumului principal, </w:t>
            </w:r>
            <w:r w:rsidRPr="002B3159">
              <w:rPr>
                <w:rFonts w:asciiTheme="minorHAnsi" w:eastAsia="Times New Roman" w:hAnsiTheme="minorHAnsi"/>
                <w:color w:val="17365D"/>
                <w:lang w:eastAsia="ro-RO"/>
              </w:rPr>
              <w:t>asfaltarea străzilor secundare, dezvoltarea infrastructurii apă-canal, dezvoltare infrastructură electricitate)</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11</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Sprijinirea iniţiativelor antreprenoriale în vederea creării de noi locuri de muncă</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12</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Crearea de întreprinderi sociale</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13</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Acordarea de subvenţii pentru angajatori care angajează persoane din comunitatea marginalizată </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14</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Realizarea unui parteneriat cu AJOFM/ ONG-uri pentru calificarea forţei de muncă</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15</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Crearea unui Centru Comunitar de Resurse (CCR) la care să fie asigurat accesul </w:t>
            </w:r>
            <w:r w:rsidRPr="002B3159">
              <w:rPr>
                <w:rFonts w:asciiTheme="minorHAnsi" w:eastAsia="Times New Roman" w:hAnsiTheme="minorHAnsi" w:cs="Calibri"/>
                <w:color w:val="17365D"/>
                <w:lang w:eastAsia="ro-RO"/>
              </w:rPr>
              <w:lastRenderedPageBreak/>
              <w:t>tuturor rezidenților și în cadrul căruia să fie furnizate următoarele servicii: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lastRenderedPageBreak/>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lastRenderedPageBreak/>
              <w:t>A</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Servicii educaționale pentru adulți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B</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Servicii personalizate de ocupare (de un agent de ocupare)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C</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xml:space="preserve">- Servicii educaționale pentru copii (de un mediator școlar) </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D</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xml:space="preserve">- Servicii socio-medicale (de un asistent medical comunitar sau mediator sanitar) </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shd w:val="clear" w:color="auto" w:fill="FFCC99"/>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E</w:t>
            </w:r>
          </w:p>
        </w:tc>
        <w:tc>
          <w:tcPr>
            <w:tcW w:w="7560" w:type="dxa"/>
            <w:shd w:val="clear" w:color="auto" w:fill="FFCC99"/>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Servicii pentru copiii în situații de vulnerabilitate (de un mediator comunitar)</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shd w:val="clear" w:color="auto" w:fill="FFCC99"/>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F</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Servicii de întărire a comunității (de un mediator comunitar)</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G</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Punct de Acces Public la Informații (în grija unui manager PAPI)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H</w:t>
            </w:r>
          </w:p>
        </w:tc>
        <w:tc>
          <w:tcPr>
            <w:tcW w:w="7560" w:type="dxa"/>
          </w:tcPr>
          <w:p w:rsidR="00DD468C" w:rsidRPr="002B3159" w:rsidRDefault="00DD468C" w:rsidP="00E52C07">
            <w:pPr>
              <w:tabs>
                <w:tab w:val="left" w:pos="232"/>
              </w:tabs>
              <w:spacing w:after="0"/>
              <w:ind w:left="342" w:hanging="342"/>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b/>
              <w:t>- Proiecte de personalizare a clădirii CCR (în interiorul și exteriorul acesteia) realizate cu paticiparea voluntară a comunității, sub îndrumarea unor ONG-uri sau arhitecți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16</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Construire grădiniţă în comunitate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17</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Pregătirea cadrelor didactice pentru lucrul cu copiii din zonele dezavantajate</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70"/>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18</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Asigurarea transportului gratuit la şcoală</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8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19</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Recenzarea populaţiei, introducerea unor măsuri privind înregistrarea rezidenților</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8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20</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Acţiuni ale poliţiei locale de informare şi control privind cerşetoria şi prostituţia</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8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21</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Realizarea de campanii ale poliţiei de proximitate pentru securizarea zonei </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r w:rsidR="00DD468C" w:rsidRPr="002B3159" w:rsidTr="00093824">
        <w:trPr>
          <w:trHeight w:val="285"/>
        </w:trPr>
        <w:tc>
          <w:tcPr>
            <w:tcW w:w="468" w:type="dxa"/>
          </w:tcPr>
          <w:p w:rsidR="00DD468C" w:rsidRPr="002B3159" w:rsidRDefault="00DD468C" w:rsidP="00E52C07">
            <w:pPr>
              <w:tabs>
                <w:tab w:val="left" w:pos="232"/>
              </w:tabs>
              <w:spacing w:after="0"/>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22</w:t>
            </w:r>
          </w:p>
        </w:tc>
        <w:tc>
          <w:tcPr>
            <w:tcW w:w="7560" w:type="dxa"/>
          </w:tcPr>
          <w:p w:rsidR="00DD468C" w:rsidRPr="002B3159" w:rsidRDefault="00DD468C" w:rsidP="00E52C07">
            <w:pPr>
              <w:tabs>
                <w:tab w:val="left" w:pos="232"/>
              </w:tabs>
              <w:spacing w:after="0"/>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Parteneriat cu reprezentanţii mass-media pentru proiectele de dezvoltare a zonei</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c>
          <w:tcPr>
            <w:tcW w:w="567" w:type="dxa"/>
          </w:tcPr>
          <w:p w:rsidR="00DD468C" w:rsidRPr="002B3159" w:rsidRDefault="00DD468C" w:rsidP="00E52C07">
            <w:pPr>
              <w:spacing w:after="0"/>
              <w:rPr>
                <w:rFonts w:asciiTheme="minorHAnsi" w:eastAsia="Times New Roman" w:hAnsiTheme="minorHAnsi" w:cs="Calibri"/>
                <w:color w:val="17365D"/>
                <w:lang w:eastAsia="ro-RO"/>
              </w:rPr>
            </w:pPr>
            <w:r w:rsidRPr="002B3159">
              <w:rPr>
                <w:rFonts w:ascii="Arial" w:eastAsia="Times New Roman" w:hAnsi="Arial" w:cs="Arial"/>
                <w:color w:val="17365D"/>
                <w:lang w:eastAsia="ro-RO"/>
              </w:rPr>
              <w:t>■</w:t>
            </w:r>
          </w:p>
        </w:tc>
      </w:tr>
    </w:tbl>
    <w:p w:rsidR="00DD468C" w:rsidRPr="002B3159" w:rsidRDefault="00DD468C" w:rsidP="00F01353">
      <w:pPr>
        <w:spacing w:after="0"/>
        <w:jc w:val="both"/>
        <w:rPr>
          <w:rFonts w:asciiTheme="minorHAnsi" w:eastAsia="Times New Roman" w:hAnsiTheme="minorHAnsi"/>
          <w:color w:val="17365D"/>
          <w:sz w:val="20"/>
          <w:szCs w:val="20"/>
          <w:lang w:eastAsia="ro-RO"/>
        </w:rPr>
      </w:pPr>
      <w:r w:rsidRPr="002B3159">
        <w:rPr>
          <w:rFonts w:asciiTheme="minorHAnsi" w:eastAsia="Times New Roman" w:hAnsiTheme="minorHAnsi"/>
          <w:color w:val="17365D"/>
          <w:sz w:val="20"/>
          <w:szCs w:val="20"/>
          <w:lang w:eastAsia="ro-RO"/>
        </w:rPr>
        <w:t xml:space="preserve">Note: APL - </w:t>
      </w:r>
      <w:r w:rsidRPr="002B3159">
        <w:rPr>
          <w:rFonts w:asciiTheme="minorHAnsi" w:eastAsia="Times New Roman" w:hAnsiTheme="minorHAnsi"/>
          <w:color w:val="17365D"/>
          <w:sz w:val="20"/>
          <w:szCs w:val="20"/>
        </w:rPr>
        <w:t>autorități locale și sector public; ZUM - comunitatea marginalizată; S.P. &amp; S.C. - sector privat și societatea civilă</w:t>
      </w:r>
      <w:r w:rsidRPr="002B3159">
        <w:rPr>
          <w:rFonts w:asciiTheme="minorHAnsi" w:eastAsia="Times New Roman" w:hAnsiTheme="minorHAnsi"/>
          <w:color w:val="17365D"/>
          <w:sz w:val="20"/>
          <w:szCs w:val="20"/>
          <w:lang w:eastAsia="ro-RO"/>
        </w:rPr>
        <w:t>.</w:t>
      </w:r>
    </w:p>
    <w:p w:rsidR="00DD468C" w:rsidRPr="002B3159" w:rsidRDefault="00DD468C" w:rsidP="00F01353">
      <w:pPr>
        <w:spacing w:after="0"/>
        <w:jc w:val="both"/>
        <w:rPr>
          <w:rFonts w:asciiTheme="minorHAnsi" w:eastAsia="Times New Roman" w:hAnsiTheme="minorHAnsi"/>
          <w:color w:val="17365D"/>
          <w:sz w:val="24"/>
          <w:szCs w:val="24"/>
          <w:lang w:eastAsia="ro-RO"/>
        </w:rPr>
      </w:pPr>
    </w:p>
    <w:p w:rsidR="00DD468C" w:rsidRPr="002B3159" w:rsidRDefault="00DD468C" w:rsidP="00F01353">
      <w:pPr>
        <w:spacing w:after="0"/>
        <w:jc w:val="both"/>
        <w:rPr>
          <w:rFonts w:asciiTheme="minorHAnsi" w:eastAsia="Times New Roman" w:hAnsiTheme="minorHAnsi"/>
          <w:color w:val="17365D"/>
          <w:sz w:val="24"/>
          <w:szCs w:val="24"/>
          <w:lang w:eastAsia="ro-RO"/>
        </w:rPr>
      </w:pP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643A43" w:rsidRPr="002B3159" w:rsidRDefault="00DD468C">
      <w:pPr>
        <w:spacing w:after="0" w:line="240" w:lineRule="auto"/>
        <w:rPr>
          <w:rFonts w:asciiTheme="minorHAnsi" w:hAnsiTheme="minorHAnsi"/>
        </w:rPr>
        <w:sectPr w:rsidR="00643A43" w:rsidRPr="002B3159" w:rsidSect="00F576CD">
          <w:headerReference w:type="default" r:id="rId9"/>
          <w:footerReference w:type="default" r:id="rId10"/>
          <w:headerReference w:type="first" r:id="rId11"/>
          <w:pgSz w:w="11906" w:h="16838"/>
          <w:pgMar w:top="1134" w:right="1134" w:bottom="1134" w:left="1134" w:header="709" w:footer="709" w:gutter="0"/>
          <w:cols w:space="708"/>
          <w:titlePg/>
          <w:docGrid w:linePitch="360"/>
        </w:sectPr>
      </w:pPr>
      <w:bookmarkStart w:id="36" w:name="_Toc447151314"/>
      <w:bookmarkStart w:id="37" w:name="_Toc447617449"/>
      <w:r w:rsidRPr="002B3159">
        <w:rPr>
          <w:rFonts w:asciiTheme="minorHAnsi" w:hAnsiTheme="minorHAnsi"/>
        </w:rPr>
        <w:br w:type="page"/>
      </w:r>
      <w:bookmarkStart w:id="38" w:name="_Toc463257463"/>
    </w:p>
    <w:p w:rsidR="005F0076" w:rsidRDefault="00B3025C" w:rsidP="005F0076">
      <w:pPr>
        <w:pStyle w:val="Heading1"/>
        <w:numPr>
          <w:ilvl w:val="0"/>
          <w:numId w:val="0"/>
        </w:numPr>
        <w:spacing w:before="0" w:after="0"/>
        <w:rPr>
          <w:rFonts w:asciiTheme="minorHAnsi" w:hAnsiTheme="minorHAnsi"/>
          <w:lang w:val="ro-RO"/>
        </w:rPr>
      </w:pPr>
      <w:bookmarkStart w:id="39" w:name="_Toc477508093"/>
      <w:r w:rsidRPr="005F0076">
        <w:rPr>
          <w:rFonts w:asciiTheme="minorHAnsi" w:hAnsiTheme="minorHAnsi"/>
          <w:lang w:val="ro-RO"/>
        </w:rPr>
        <w:lastRenderedPageBreak/>
        <w:t>Document J. Matrice de corespondență privind</w:t>
      </w:r>
      <w:bookmarkStart w:id="40" w:name="_Toc477508094"/>
      <w:bookmarkEnd w:id="39"/>
    </w:p>
    <w:p w:rsidR="00643A43" w:rsidRPr="0015277D" w:rsidRDefault="005F0076" w:rsidP="005F0076">
      <w:pPr>
        <w:pStyle w:val="Heading1"/>
        <w:numPr>
          <w:ilvl w:val="0"/>
          <w:numId w:val="0"/>
        </w:numPr>
        <w:spacing w:before="0" w:after="0"/>
        <w:rPr>
          <w:rFonts w:asciiTheme="minorHAnsi" w:hAnsiTheme="minorHAnsi"/>
          <w:color w:val="C00000"/>
          <w:lang w:val="fr-FR"/>
        </w:rPr>
      </w:pPr>
      <w:r w:rsidRPr="002B3159">
        <w:rPr>
          <w:rFonts w:asciiTheme="minorHAnsi" w:hAnsiTheme="minorHAnsi"/>
          <w:noProof/>
          <w:lang w:val="ro-RO" w:eastAsia="ro-RO"/>
        </w:rPr>
        <mc:AlternateContent>
          <mc:Choice Requires="wps">
            <w:drawing>
              <wp:anchor distT="0" distB="0" distL="114300" distR="114300" simplePos="0" relativeHeight="251676672" behindDoc="0" locked="0" layoutInCell="1" allowOverlap="1" wp14:anchorId="543EB4C5" wp14:editId="04A9C8BB">
                <wp:simplePos x="0" y="0"/>
                <wp:positionH relativeFrom="column">
                  <wp:posOffset>6825698</wp:posOffset>
                </wp:positionH>
                <wp:positionV relativeFrom="paragraph">
                  <wp:posOffset>125482</wp:posOffset>
                </wp:positionV>
                <wp:extent cx="48039" cy="6336941"/>
                <wp:effectExtent l="0" t="0" r="28575" b="26035"/>
                <wp:wrapNone/>
                <wp:docPr id="22" name="Straight Connector 22"/>
                <wp:cNvGraphicFramePr/>
                <a:graphic xmlns:a="http://schemas.openxmlformats.org/drawingml/2006/main">
                  <a:graphicData uri="http://schemas.microsoft.com/office/word/2010/wordprocessingShape">
                    <wps:wsp>
                      <wps:cNvCnPr/>
                      <wps:spPr>
                        <a:xfrm>
                          <a:off x="0" y="0"/>
                          <a:ext cx="48039" cy="6336941"/>
                        </a:xfrm>
                        <a:prstGeom prst="line">
                          <a:avLst/>
                        </a:prstGeom>
                        <a:noFill/>
                        <a:ln w="9525" cap="flat" cmpd="sng" algn="ctr">
                          <a:solidFill>
                            <a:srgbClr val="4F81BD">
                              <a:shade val="95000"/>
                              <a:satMod val="105000"/>
                            </a:srgbClr>
                          </a:solidFill>
                          <a:prstDash val="sysDash"/>
                        </a:ln>
                        <a:effectLst/>
                      </wps:spPr>
                      <wps:bodyPr/>
                    </wps:wsp>
                  </a:graphicData>
                </a:graphic>
                <wp14:sizeRelV relativeFrom="margin">
                  <wp14:pctHeight>0</wp14:pctHeight>
                </wp14:sizeRelV>
              </wp:anchor>
            </w:drawing>
          </mc:Choice>
          <mc:Fallback xmlns:w15="http://schemas.microsoft.com/office/word/2012/wordml">
            <w:pict>
              <v:line w14:anchorId="0C2A5C32" id="Straight Connector 22"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7.45pt,9.9pt" to="541.25pt,50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" strokecolor="#4a7ebb">
                <v:stroke dashstyle="3 1"/>
              </v:line>
            </w:pict>
          </mc:Fallback>
        </mc:AlternateContent>
      </w:r>
      <w:r w:rsidRPr="002B3159">
        <w:rPr>
          <w:rFonts w:asciiTheme="minorHAnsi" w:hAnsiTheme="minorHAnsi"/>
          <w:noProof/>
          <w:lang w:val="ro-RO" w:eastAsia="ro-RO"/>
        </w:rPr>
        <mc:AlternateContent>
          <mc:Choice Requires="wps">
            <w:drawing>
              <wp:anchor distT="0" distB="0" distL="114300" distR="114300" simplePos="0" relativeHeight="251685888" behindDoc="0" locked="0" layoutInCell="1" allowOverlap="1" wp14:anchorId="3BD07754" wp14:editId="477EB578">
                <wp:simplePos x="0" y="0"/>
                <wp:positionH relativeFrom="column">
                  <wp:posOffset>9584800</wp:posOffset>
                </wp:positionH>
                <wp:positionV relativeFrom="paragraph">
                  <wp:posOffset>101628</wp:posOffset>
                </wp:positionV>
                <wp:extent cx="47625" cy="6361043"/>
                <wp:effectExtent l="0" t="0" r="28575" b="20955"/>
                <wp:wrapNone/>
                <wp:docPr id="21" name="Straight Connector 21"/>
                <wp:cNvGraphicFramePr/>
                <a:graphic xmlns:a="http://schemas.openxmlformats.org/drawingml/2006/main">
                  <a:graphicData uri="http://schemas.microsoft.com/office/word/2010/wordprocessingShape">
                    <wps:wsp>
                      <wps:cNvCnPr/>
                      <wps:spPr>
                        <a:xfrm>
                          <a:off x="0" y="0"/>
                          <a:ext cx="47625" cy="6361043"/>
                        </a:xfrm>
                        <a:prstGeom prst="line">
                          <a:avLst/>
                        </a:prstGeom>
                        <a:noFill/>
                        <a:ln w="9525" cap="flat" cmpd="sng" algn="ctr">
                          <a:solidFill>
                            <a:srgbClr val="4F81BD">
                              <a:shade val="95000"/>
                              <a:satMod val="105000"/>
                            </a:srgbClr>
                          </a:solidFill>
                          <a:prstDash val="sysDash"/>
                        </a:ln>
                        <a:effectLst/>
                      </wps:spPr>
                      <wps:bodyPr/>
                    </wps:wsp>
                  </a:graphicData>
                </a:graphic>
                <wp14:sizeRelV relativeFrom="margin">
                  <wp14:pctHeight>0</wp14:pctHeight>
                </wp14:sizeRelV>
              </wp:anchor>
            </w:drawing>
          </mc:Choice>
          <mc:Fallback xmlns:w15="http://schemas.microsoft.com/office/word/2012/wordml">
            <w:pict>
              <v:line w14:anchorId="48B8DA33" id="Straight Connector 21" o:spid="_x0000_s1026" style="position:absolute;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54.7pt,8pt" to="758.45pt,50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" strokecolor="#4a7ebb">
                <v:stroke dashstyle="3 1"/>
              </v:line>
            </w:pict>
          </mc:Fallback>
        </mc:AlternateContent>
      </w:r>
      <w:r w:rsidR="00B3025C" w:rsidRPr="005F0076">
        <w:rPr>
          <w:rFonts w:asciiTheme="minorHAnsi" w:hAnsiTheme="minorHAnsi"/>
          <w:lang w:val="ro-RO"/>
        </w:rPr>
        <w:t>complementaritatea intervențiilor</w:t>
      </w:r>
      <w:r w:rsidR="00B3025C" w:rsidRPr="0015277D">
        <w:rPr>
          <w:rFonts w:asciiTheme="minorHAnsi" w:hAnsiTheme="minorHAnsi"/>
          <w:lang w:val="fr-FR"/>
        </w:rPr>
        <w:t xml:space="preserve"> </w:t>
      </w:r>
      <w:r w:rsidR="005B05B5" w:rsidRPr="002B3159">
        <w:rPr>
          <w:rFonts w:asciiTheme="minorHAnsi" w:hAnsiTheme="minorHAnsi"/>
          <w:noProof/>
          <w:lang w:val="ro-RO" w:eastAsia="ro-RO"/>
        </w:rPr>
        <mc:AlternateContent>
          <mc:Choice Requires="wps">
            <w:drawing>
              <wp:anchor distT="0" distB="0" distL="114300" distR="114300" simplePos="0" relativeHeight="251629568" behindDoc="0" locked="0" layoutInCell="1" allowOverlap="1" wp14:anchorId="4723CA8F" wp14:editId="431EB999">
                <wp:simplePos x="0" y="0"/>
                <wp:positionH relativeFrom="column">
                  <wp:posOffset>7519034</wp:posOffset>
                </wp:positionH>
                <wp:positionV relativeFrom="paragraph">
                  <wp:posOffset>127635</wp:posOffset>
                </wp:positionV>
                <wp:extent cx="1647825" cy="666750"/>
                <wp:effectExtent l="0" t="0" r="28575" b="19050"/>
                <wp:wrapNone/>
                <wp:docPr id="34" name="Text Box 34"/>
                <wp:cNvGraphicFramePr/>
                <a:graphic xmlns:a="http://schemas.openxmlformats.org/drawingml/2006/main">
                  <a:graphicData uri="http://schemas.microsoft.com/office/word/2010/wordprocessingShape">
                    <wps:wsp>
                      <wps:cNvSpPr txBox="1"/>
                      <wps:spPr>
                        <a:xfrm>
                          <a:off x="0" y="0"/>
                          <a:ext cx="1647825" cy="666750"/>
                        </a:xfrm>
                        <a:prstGeom prst="rect">
                          <a:avLst/>
                        </a:prstGeom>
                        <a:solidFill>
                          <a:sysClr val="window" lastClr="FFFFFF"/>
                        </a:solidFill>
                        <a:ln w="6350">
                          <a:solidFill>
                            <a:prstClr val="black"/>
                          </a:solidFill>
                        </a:ln>
                        <a:effectLst/>
                      </wps:spPr>
                      <wps:txbx>
                        <w:txbxContent>
                          <w:p w:rsidR="006A68EB" w:rsidRDefault="006A68EB" w:rsidP="00643A43">
                            <w:pPr>
                              <w:spacing w:after="0" w:line="240" w:lineRule="auto"/>
                            </w:pPr>
                            <w:r>
                              <w:t>Intervenție POCU</w:t>
                            </w:r>
                          </w:p>
                          <w:p w:rsidR="006A68EB" w:rsidRPr="00B45B1A" w:rsidRDefault="006A68EB" w:rsidP="005B05B5">
                            <w:pPr>
                              <w:spacing w:after="0" w:line="240" w:lineRule="auto"/>
                              <w:rPr>
                                <w:sz w:val="18"/>
                                <w:szCs w:val="18"/>
                              </w:rPr>
                            </w:pPr>
                            <w:r>
                              <w:rPr>
                                <w:sz w:val="18"/>
                                <w:szCs w:val="18"/>
                              </w:rPr>
                              <w:t>Ex.: Operaționalizarea centre comunitare (măsuri soft)</w:t>
                            </w:r>
                          </w:p>
                          <w:p w:rsidR="006A68EB" w:rsidRPr="00B45B1A" w:rsidRDefault="006A68EB" w:rsidP="00643A43">
                            <w:pPr>
                              <w:spacing w:after="0" w:line="240" w:lineRule="auto"/>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723CA8F" id="_x0000_t202" coordsize="21600,21600" o:spt="202" path="m,l,21600r21600,l21600,xe">
                <v:stroke joinstyle="miter"/>
                <v:path gradientshapeok="t" o:connecttype="rect"/>
              </v:shapetype>
              <v:shape id="Text Box 34" o:spid="_x0000_s1026" type="#_x0000_t202" style="position:absolute;margin-left:592.05pt;margin-top:10.05pt;width:129.75pt;height:5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" fillcolor="window" strokeweight=".5pt">
                <v:textbox>
                  <w:txbxContent>
                    <w:p w:rsidR="006A68EB" w:rsidRDefault="006A68EB" w:rsidP="00643A43">
                      <w:pPr>
                        <w:spacing w:after="0" w:line="240" w:lineRule="auto"/>
                      </w:pPr>
                      <w:r>
                        <w:t>Intervenție POCU</w:t>
                      </w:r>
                    </w:p>
                    <w:p w:rsidR="006A68EB" w:rsidRPr="00B45B1A" w:rsidRDefault="006A68EB" w:rsidP="005B05B5">
                      <w:pPr>
                        <w:spacing w:after="0" w:line="240" w:lineRule="auto"/>
                        <w:rPr>
                          <w:sz w:val="18"/>
                          <w:szCs w:val="18"/>
                        </w:rPr>
                      </w:pPr>
                      <w:r>
                        <w:rPr>
                          <w:sz w:val="18"/>
                          <w:szCs w:val="18"/>
                        </w:rPr>
                        <w:t>Ex.: Operaționalizarea centre comunitare (măsuri soft)</w:t>
                      </w:r>
                    </w:p>
                    <w:p w:rsidR="006A68EB" w:rsidRPr="00B45B1A" w:rsidRDefault="006A68EB" w:rsidP="00643A43">
                      <w:pPr>
                        <w:spacing w:after="0" w:line="240" w:lineRule="auto"/>
                        <w:rPr>
                          <w:sz w:val="18"/>
                          <w:szCs w:val="18"/>
                        </w:rPr>
                      </w:pPr>
                    </w:p>
                  </w:txbxContent>
                </v:textbox>
              </v:shape>
            </w:pict>
          </mc:Fallback>
        </mc:AlternateContent>
      </w:r>
      <w:r w:rsidR="00643A43" w:rsidRPr="002B3159">
        <w:rPr>
          <w:rFonts w:asciiTheme="minorHAnsi" w:hAnsiTheme="minorHAnsi"/>
          <w:noProof/>
          <w:lang w:val="ro-RO" w:eastAsia="ro-RO"/>
        </w:rPr>
        <mc:AlternateContent>
          <mc:Choice Requires="wps">
            <w:drawing>
              <wp:anchor distT="0" distB="0" distL="114300" distR="114300" simplePos="0" relativeHeight="251694080" behindDoc="0" locked="0" layoutInCell="1" allowOverlap="1" wp14:anchorId="0CC300C5" wp14:editId="30014568">
                <wp:simplePos x="0" y="0"/>
                <wp:positionH relativeFrom="column">
                  <wp:posOffset>6861810</wp:posOffset>
                </wp:positionH>
                <wp:positionV relativeFrom="paragraph">
                  <wp:posOffset>127635</wp:posOffset>
                </wp:positionV>
                <wp:extent cx="2743200" cy="1"/>
                <wp:effectExtent l="0" t="0" r="0" b="19050"/>
                <wp:wrapNone/>
                <wp:docPr id="23" name="Straight Connector 23"/>
                <wp:cNvGraphicFramePr/>
                <a:graphic xmlns:a="http://schemas.openxmlformats.org/drawingml/2006/main">
                  <a:graphicData uri="http://schemas.microsoft.com/office/word/2010/wordprocessingShape">
                    <wps:wsp>
                      <wps:cNvCnPr/>
                      <wps:spPr>
                        <a:xfrm flipV="1">
                          <a:off x="0" y="0"/>
                          <a:ext cx="2743200" cy="1"/>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4E4979A" id="Straight Connector 23"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0.3pt,10.05pt" to="756.3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" strokecolor="#4a7ebb">
                <v:stroke dashstyle="3 1"/>
              </v:line>
            </w:pict>
          </mc:Fallback>
        </mc:AlternateContent>
      </w:r>
      <w:r w:rsidR="00643A43" w:rsidRPr="002B3159">
        <w:rPr>
          <w:rFonts w:asciiTheme="minorHAnsi" w:hAnsiTheme="minorHAnsi"/>
          <w:noProof/>
          <w:lang w:val="ro-RO" w:eastAsia="ro-RO"/>
        </w:rPr>
        <mc:AlternateContent>
          <mc:Choice Requires="wps">
            <w:drawing>
              <wp:anchor distT="0" distB="0" distL="114300" distR="114300" simplePos="0" relativeHeight="251669504" behindDoc="0" locked="0" layoutInCell="1" allowOverlap="1" wp14:anchorId="6304A245" wp14:editId="43D21D90">
                <wp:simplePos x="0" y="0"/>
                <wp:positionH relativeFrom="column">
                  <wp:posOffset>4381500</wp:posOffset>
                </wp:positionH>
                <wp:positionV relativeFrom="paragraph">
                  <wp:posOffset>-295275</wp:posOffset>
                </wp:positionV>
                <wp:extent cx="2162175" cy="342900"/>
                <wp:effectExtent l="0" t="0" r="28575" b="19050"/>
                <wp:wrapNone/>
                <wp:docPr id="19" name="Text Box 19"/>
                <wp:cNvGraphicFramePr/>
                <a:graphic xmlns:a="http://schemas.openxmlformats.org/drawingml/2006/main">
                  <a:graphicData uri="http://schemas.microsoft.com/office/word/2010/wordprocessingShape">
                    <wps:wsp>
                      <wps:cNvSpPr txBox="1"/>
                      <wps:spPr>
                        <a:xfrm>
                          <a:off x="0" y="0"/>
                          <a:ext cx="2162175" cy="342900"/>
                        </a:xfrm>
                        <a:prstGeom prst="rect">
                          <a:avLst/>
                        </a:prstGeom>
                        <a:solidFill>
                          <a:sysClr val="window" lastClr="FFFFFF"/>
                        </a:solidFill>
                        <a:ln w="19050" cap="flat" cmpd="sng" algn="ctr">
                          <a:solidFill>
                            <a:srgbClr val="4F81BD"/>
                          </a:solidFill>
                          <a:prstDash val="sysDash"/>
                        </a:ln>
                        <a:effectLst/>
                      </wps:spPr>
                      <wps:txbx>
                        <w:txbxContent>
                          <w:p w:rsidR="006A68EB" w:rsidRPr="00F57F06" w:rsidRDefault="006A68EB" w:rsidP="00643A43">
                            <w:pPr>
                              <w:spacing w:after="0" w:line="240" w:lineRule="auto"/>
                              <w:jc w:val="center"/>
                              <w:rPr>
                                <w:b/>
                              </w:rPr>
                            </w:pPr>
                            <w:r>
                              <w:rPr>
                                <w:b/>
                              </w:rPr>
                              <w:t xml:space="preserve">Plan de acțiune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304A245" id="Text Box 19" o:spid="_x0000_s1027" type="#_x0000_t202" style="position:absolute;margin-left:345pt;margin-top:-23.25pt;width:170.25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" fillcolor="window" strokecolor="#4f81bd" strokeweight="1.5pt">
                <v:stroke dashstyle="3 1"/>
                <v:textbox>
                  <w:txbxContent>
                    <w:p w:rsidR="006A68EB" w:rsidRPr="00F57F06" w:rsidRDefault="006A68EB" w:rsidP="00643A43">
                      <w:pPr>
                        <w:spacing w:after="0" w:line="240" w:lineRule="auto"/>
                        <w:jc w:val="center"/>
                        <w:rPr>
                          <w:b/>
                        </w:rPr>
                      </w:pPr>
                      <w:r>
                        <w:rPr>
                          <w:b/>
                        </w:rPr>
                        <w:t xml:space="preserve">Plan de acțiune </w:t>
                      </w:r>
                    </w:p>
                  </w:txbxContent>
                </v:textbox>
              </v:shape>
            </w:pict>
          </mc:Fallback>
        </mc:AlternateContent>
      </w:r>
      <w:r w:rsidR="00643A43" w:rsidRPr="002B3159">
        <w:rPr>
          <w:rFonts w:asciiTheme="minorHAnsi" w:hAnsiTheme="minorHAnsi"/>
          <w:noProof/>
          <w:lang w:val="ro-RO" w:eastAsia="ro-RO"/>
        </w:rPr>
        <mc:AlternateContent>
          <mc:Choice Requires="wps">
            <w:drawing>
              <wp:anchor distT="0" distB="0" distL="114300" distR="114300" simplePos="0" relativeHeight="251704320" behindDoc="0" locked="0" layoutInCell="1" allowOverlap="1" wp14:anchorId="6EC4F7C0" wp14:editId="156163CF">
                <wp:simplePos x="0" y="0"/>
                <wp:positionH relativeFrom="column">
                  <wp:posOffset>7277100</wp:posOffset>
                </wp:positionH>
                <wp:positionV relativeFrom="paragraph">
                  <wp:posOffset>-295274</wp:posOffset>
                </wp:positionV>
                <wp:extent cx="2162175" cy="342900"/>
                <wp:effectExtent l="0" t="0" r="28575" b="19050"/>
                <wp:wrapNone/>
                <wp:docPr id="20" name="Text Box 20"/>
                <wp:cNvGraphicFramePr/>
                <a:graphic xmlns:a="http://schemas.openxmlformats.org/drawingml/2006/main">
                  <a:graphicData uri="http://schemas.microsoft.com/office/word/2010/wordprocessingShape">
                    <wps:wsp>
                      <wps:cNvSpPr txBox="1"/>
                      <wps:spPr>
                        <a:xfrm>
                          <a:off x="0" y="0"/>
                          <a:ext cx="2162175" cy="342900"/>
                        </a:xfrm>
                        <a:prstGeom prst="rect">
                          <a:avLst/>
                        </a:prstGeom>
                        <a:solidFill>
                          <a:sysClr val="window" lastClr="FFFFFF"/>
                        </a:solidFill>
                        <a:ln w="19050" cap="flat" cmpd="sng" algn="ctr">
                          <a:solidFill>
                            <a:srgbClr val="4F81BD"/>
                          </a:solidFill>
                          <a:prstDash val="sysDash"/>
                        </a:ln>
                        <a:effectLst/>
                      </wps:spPr>
                      <wps:txbx>
                        <w:txbxContent>
                          <w:p w:rsidR="006A68EB" w:rsidRPr="00F57F06" w:rsidRDefault="006A68EB" w:rsidP="00643A43">
                            <w:pPr>
                              <w:spacing w:after="0" w:line="240" w:lineRule="auto"/>
                              <w:jc w:val="center"/>
                              <w:rPr>
                                <w:b/>
                              </w:rPr>
                            </w:pPr>
                            <w:r>
                              <w:rPr>
                                <w:b/>
                              </w:rPr>
                              <w:t xml:space="preserve">Lista indicativă de intervenții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EC4F7C0" id="Text Box 20" o:spid="_x0000_s1028" type="#_x0000_t202" style="position:absolute;margin-left:573pt;margin-top:-23.25pt;width:170.25pt;height: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" fillcolor="window" strokecolor="#4f81bd" strokeweight="1.5pt">
                <v:stroke dashstyle="3 1"/>
                <v:textbox>
                  <w:txbxContent>
                    <w:p w:rsidR="006A68EB" w:rsidRPr="00F57F06" w:rsidRDefault="006A68EB" w:rsidP="00643A43">
                      <w:pPr>
                        <w:spacing w:after="0" w:line="240" w:lineRule="auto"/>
                        <w:jc w:val="center"/>
                        <w:rPr>
                          <w:b/>
                        </w:rPr>
                      </w:pPr>
                      <w:r>
                        <w:rPr>
                          <w:b/>
                        </w:rPr>
                        <w:t xml:space="preserve">Lista indicativă de intervenții </w:t>
                      </w:r>
                    </w:p>
                  </w:txbxContent>
                </v:textbox>
              </v:shape>
            </w:pict>
          </mc:Fallback>
        </mc:AlternateContent>
      </w:r>
      <w:bookmarkEnd w:id="40"/>
    </w:p>
    <w:p w:rsidR="00643A43" w:rsidRPr="002B3159" w:rsidRDefault="005F0076"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56192" behindDoc="0" locked="0" layoutInCell="1" allowOverlap="1" wp14:anchorId="67098B07" wp14:editId="74277544">
                <wp:simplePos x="0" y="0"/>
                <wp:positionH relativeFrom="column">
                  <wp:posOffset>4559576</wp:posOffset>
                </wp:positionH>
                <wp:positionV relativeFrom="paragraph">
                  <wp:posOffset>23246</wp:posOffset>
                </wp:positionV>
                <wp:extent cx="103367" cy="5901441"/>
                <wp:effectExtent l="0" t="0" r="30480" b="23495"/>
                <wp:wrapNone/>
                <wp:docPr id="1" name="Straight Connector 1"/>
                <wp:cNvGraphicFramePr/>
                <a:graphic xmlns:a="http://schemas.openxmlformats.org/drawingml/2006/main">
                  <a:graphicData uri="http://schemas.microsoft.com/office/word/2010/wordprocessingShape">
                    <wps:wsp>
                      <wps:cNvCnPr/>
                      <wps:spPr>
                        <a:xfrm>
                          <a:off x="0" y="0"/>
                          <a:ext cx="103367" cy="5901441"/>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A10EEA1"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pt,1.85pt" to="367.15pt,4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" strokecolor="#4a7ebb">
                <v:stroke dashstyle="3 1"/>
              </v:lin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62336" behindDoc="0" locked="0" layoutInCell="1" allowOverlap="1" wp14:anchorId="00865546" wp14:editId="3C821FC5">
                <wp:simplePos x="0" y="0"/>
                <wp:positionH relativeFrom="column">
                  <wp:posOffset>6328410</wp:posOffset>
                </wp:positionH>
                <wp:positionV relativeFrom="paragraph">
                  <wp:posOffset>7621</wp:posOffset>
                </wp:positionV>
                <wp:extent cx="47625" cy="590550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47625" cy="5905500"/>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4E579F2"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3pt,.6pt" to="502.05pt,4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" strokecolor="#4a7ebb">
                <v:stroke dashstyle="3 1"/>
              </v:lin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17280" behindDoc="0" locked="0" layoutInCell="1" allowOverlap="1" wp14:anchorId="28CA96DC" wp14:editId="7F0A31C9">
                <wp:simplePos x="0" y="0"/>
                <wp:positionH relativeFrom="column">
                  <wp:posOffset>4791075</wp:posOffset>
                </wp:positionH>
                <wp:positionV relativeFrom="paragraph">
                  <wp:posOffset>32384</wp:posOffset>
                </wp:positionV>
                <wp:extent cx="1371600" cy="1381125"/>
                <wp:effectExtent l="0" t="0" r="19050" b="28575"/>
                <wp:wrapNone/>
                <wp:docPr id="28" name="Text Box 28"/>
                <wp:cNvGraphicFramePr/>
                <a:graphic xmlns:a="http://schemas.openxmlformats.org/drawingml/2006/main">
                  <a:graphicData uri="http://schemas.microsoft.com/office/word/2010/wordprocessingShape">
                    <wps:wsp>
                      <wps:cNvSpPr txBox="1"/>
                      <wps:spPr>
                        <a:xfrm>
                          <a:off x="0" y="0"/>
                          <a:ext cx="1371600" cy="1381125"/>
                        </a:xfrm>
                        <a:prstGeom prst="rect">
                          <a:avLst/>
                        </a:prstGeom>
                        <a:solidFill>
                          <a:sysClr val="window" lastClr="FFFFFF"/>
                        </a:solidFill>
                        <a:ln w="25400" cap="flat" cmpd="sng" algn="ctr">
                          <a:solidFill>
                            <a:srgbClr val="C0504D"/>
                          </a:solidFill>
                          <a:prstDash val="solid"/>
                        </a:ln>
                        <a:effectLst/>
                      </wps:spPr>
                      <wps:txbx>
                        <w:txbxContent>
                          <w:p w:rsidR="006A68EB" w:rsidRDefault="006A68EB" w:rsidP="00643A43">
                            <w:pPr>
                              <w:spacing w:after="0"/>
                              <w:jc w:val="center"/>
                              <w:rPr>
                                <w:b/>
                              </w:rPr>
                            </w:pPr>
                            <w:r w:rsidRPr="00F57F06">
                              <w:rPr>
                                <w:b/>
                              </w:rPr>
                              <w:t>Măsura 1</w:t>
                            </w:r>
                          </w:p>
                          <w:p w:rsidR="006A68EB" w:rsidRDefault="006A68EB" w:rsidP="00643A43">
                            <w:pPr>
                              <w:spacing w:after="0"/>
                              <w:jc w:val="both"/>
                              <w:rPr>
                                <w:b/>
                              </w:rPr>
                            </w:pPr>
                            <w:r>
                              <w:rPr>
                                <w:sz w:val="20"/>
                                <w:szCs w:val="20"/>
                              </w:rPr>
                              <w:t xml:space="preserve">Ex.: </w:t>
                            </w:r>
                            <w:r w:rsidRPr="001F4F38">
                              <w:rPr>
                                <w:sz w:val="20"/>
                                <w:szCs w:val="20"/>
                              </w:rPr>
                              <w:t>Dezvoltarea capacității centrelor comunitare</w:t>
                            </w:r>
                            <w:r>
                              <w:rPr>
                                <w:sz w:val="20"/>
                                <w:szCs w:val="20"/>
                              </w:rPr>
                              <w:t xml:space="preserve"> pentru dezvoltarea și diversificarea serviciilor oferite</w:t>
                            </w:r>
                          </w:p>
                          <w:p w:rsidR="006A68EB" w:rsidRPr="00F57F06" w:rsidRDefault="006A68EB" w:rsidP="00643A43">
                            <w:pPr>
                              <w:spacing w:before="240" w:after="240"/>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28CA96DC" id="Text Box 28" o:spid="_x0000_s1029" type="#_x0000_t202" style="position:absolute;margin-left:377.25pt;margin-top:2.55pt;width:108pt;height:108.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" fillcolor="window" strokecolor="#c0504d" strokeweight="2pt">
                <v:textbox>
                  <w:txbxContent>
                    <w:p w:rsidR="006A68EB" w:rsidRDefault="006A68EB" w:rsidP="00643A43">
                      <w:pPr>
                        <w:spacing w:after="0"/>
                        <w:jc w:val="center"/>
                        <w:rPr>
                          <w:b/>
                        </w:rPr>
                      </w:pPr>
                      <w:r w:rsidRPr="00F57F06">
                        <w:rPr>
                          <w:b/>
                        </w:rPr>
                        <w:t>Măsura 1</w:t>
                      </w:r>
                    </w:p>
                    <w:p w:rsidR="006A68EB" w:rsidRDefault="006A68EB" w:rsidP="00643A43">
                      <w:pPr>
                        <w:spacing w:after="0"/>
                        <w:jc w:val="both"/>
                        <w:rPr>
                          <w:b/>
                        </w:rPr>
                      </w:pPr>
                      <w:r>
                        <w:rPr>
                          <w:sz w:val="20"/>
                          <w:szCs w:val="20"/>
                        </w:rPr>
                        <w:t xml:space="preserve">Ex.: </w:t>
                      </w:r>
                      <w:r w:rsidRPr="001F4F38">
                        <w:rPr>
                          <w:sz w:val="20"/>
                          <w:szCs w:val="20"/>
                        </w:rPr>
                        <w:t>Dezvoltarea capacității centrelor comunitare</w:t>
                      </w:r>
                      <w:r>
                        <w:rPr>
                          <w:sz w:val="20"/>
                          <w:szCs w:val="20"/>
                        </w:rPr>
                        <w:t xml:space="preserve"> pentru dezvoltarea și diversificarea serviciilor oferite</w:t>
                      </w:r>
                    </w:p>
                    <w:p w:rsidR="006A68EB" w:rsidRPr="00F57F06" w:rsidRDefault="006A68EB" w:rsidP="00643A43">
                      <w:pPr>
                        <w:spacing w:before="240" w:after="240"/>
                        <w:jc w:val="center"/>
                        <w:rPr>
                          <w:b/>
                        </w:rPr>
                      </w:pPr>
                    </w:p>
                  </w:txbxContent>
                </v:textbox>
              </v:shap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46976" behindDoc="0" locked="0" layoutInCell="1" allowOverlap="1" wp14:anchorId="4524F13E" wp14:editId="3547AFDD">
                <wp:simplePos x="0" y="0"/>
                <wp:positionH relativeFrom="column">
                  <wp:posOffset>6162675</wp:posOffset>
                </wp:positionH>
                <wp:positionV relativeFrom="paragraph">
                  <wp:posOffset>184786</wp:posOffset>
                </wp:positionV>
                <wp:extent cx="1323975" cy="371474"/>
                <wp:effectExtent l="0" t="57150" r="9525" b="29210"/>
                <wp:wrapNone/>
                <wp:docPr id="53" name="Straight Arrow Connector 53"/>
                <wp:cNvGraphicFramePr/>
                <a:graphic xmlns:a="http://schemas.openxmlformats.org/drawingml/2006/main">
                  <a:graphicData uri="http://schemas.microsoft.com/office/word/2010/wordprocessingShape">
                    <wps:wsp>
                      <wps:cNvCnPr/>
                      <wps:spPr>
                        <a:xfrm flipV="1">
                          <a:off x="0" y="0"/>
                          <a:ext cx="1323975" cy="371474"/>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6A2BE20" id="_x0000_t32" coordsize="21600,21600" o:spt="32" o:oned="t" path="m,l21600,21600e" filled="f">
                <v:path arrowok="t" fillok="f" o:connecttype="none"/>
                <o:lock v:ext="edit" shapetype="t"/>
              </v:shapetype>
              <v:shape id="Straight Arrow Connector 53" o:spid="_x0000_s1026" type="#_x0000_t32" style="position:absolute;margin-left:485.25pt;margin-top:14.55pt;width:104.25pt;height:29.25pt;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" strokecolor="#4a7ebb">
                <v:stroke endarrow="open"/>
              </v:shap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57216" behindDoc="0" locked="0" layoutInCell="1" allowOverlap="1" wp14:anchorId="1A32910C" wp14:editId="20F33215">
                <wp:simplePos x="0" y="0"/>
                <wp:positionH relativeFrom="column">
                  <wp:posOffset>4552950</wp:posOffset>
                </wp:positionH>
                <wp:positionV relativeFrom="paragraph">
                  <wp:posOffset>31115</wp:posOffset>
                </wp:positionV>
                <wp:extent cx="1762125" cy="0"/>
                <wp:effectExtent l="0" t="0" r="9525" b="19050"/>
                <wp:wrapNone/>
                <wp:docPr id="25" name="Straight Connector 25"/>
                <wp:cNvGraphicFramePr/>
                <a:graphic xmlns:a="http://schemas.openxmlformats.org/drawingml/2006/main">
                  <a:graphicData uri="http://schemas.microsoft.com/office/word/2010/wordprocessingShape">
                    <wps:wsp>
                      <wps:cNvCnPr/>
                      <wps:spPr>
                        <a:xfrm>
                          <a:off x="0" y="0"/>
                          <a:ext cx="1762125" cy="0"/>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anchor>
            </w:drawing>
          </mc:Choice>
          <mc:Fallback xmlns:w15="http://schemas.microsoft.com/office/word/2012/wordml">
            <w:pict>
              <v:line w14:anchorId="61D34DDF" id="Straight Connector 25"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8.5pt,2.45pt" to="497.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" strokecolor="#4a7ebb">
                <v:stroke dashstyle="3 1"/>
              </v:line>
            </w:pict>
          </mc:Fallback>
        </mc:AlternateContent>
      </w:r>
    </w:p>
    <w:p w:rsidR="00643A43" w:rsidRPr="002B3159" w:rsidRDefault="00643A43" w:rsidP="00643A43">
      <w:pPr>
        <w:jc w:val="cente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49024" behindDoc="0" locked="0" layoutInCell="1" allowOverlap="1" wp14:anchorId="2CD5165D" wp14:editId="05C7B33F">
                <wp:simplePos x="0" y="0"/>
                <wp:positionH relativeFrom="column">
                  <wp:posOffset>6162675</wp:posOffset>
                </wp:positionH>
                <wp:positionV relativeFrom="paragraph">
                  <wp:posOffset>233045</wp:posOffset>
                </wp:positionV>
                <wp:extent cx="1323975" cy="257175"/>
                <wp:effectExtent l="0" t="0" r="85725" b="85725"/>
                <wp:wrapNone/>
                <wp:docPr id="55" name="Straight Arrow Connector 55"/>
                <wp:cNvGraphicFramePr/>
                <a:graphic xmlns:a="http://schemas.openxmlformats.org/drawingml/2006/main">
                  <a:graphicData uri="http://schemas.microsoft.com/office/word/2010/wordprocessingShape">
                    <wps:wsp>
                      <wps:cNvCnPr/>
                      <wps:spPr>
                        <a:xfrm>
                          <a:off x="0" y="0"/>
                          <a:ext cx="1323975" cy="2571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162A089" id="Straight Arrow Connector 55" o:spid="_x0000_s1026" type="#_x0000_t32" style="position:absolute;margin-left:485.25pt;margin-top:18.35pt;width:104.25pt;height:20.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38784" behindDoc="0" locked="0" layoutInCell="1" allowOverlap="1" wp14:anchorId="593439F9" wp14:editId="43A0E73D">
                <wp:simplePos x="0" y="0"/>
                <wp:positionH relativeFrom="column">
                  <wp:posOffset>3629025</wp:posOffset>
                </wp:positionH>
                <wp:positionV relativeFrom="paragraph">
                  <wp:posOffset>233045</wp:posOffset>
                </wp:positionV>
                <wp:extent cx="1152525" cy="428626"/>
                <wp:effectExtent l="0" t="57150" r="9525" b="28575"/>
                <wp:wrapNone/>
                <wp:docPr id="43" name="Straight Arrow Connector 43"/>
                <wp:cNvGraphicFramePr/>
                <a:graphic xmlns:a="http://schemas.openxmlformats.org/drawingml/2006/main">
                  <a:graphicData uri="http://schemas.microsoft.com/office/word/2010/wordprocessingShape">
                    <wps:wsp>
                      <wps:cNvCnPr/>
                      <wps:spPr>
                        <a:xfrm flipV="1">
                          <a:off x="0" y="0"/>
                          <a:ext cx="1152525" cy="428626"/>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2D2F4D1" id="Straight Arrow Connector 43" o:spid="_x0000_s1026" type="#_x0000_t32" style="position:absolute;margin-left:285.75pt;margin-top:18.35pt;width:90.75pt;height:33.75pt;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" strokecolor="#4a7ebb">
                <v:stroke endarrow="open"/>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30592" behindDoc="0" locked="0" layoutInCell="1" allowOverlap="1" wp14:anchorId="0ED3EA93" wp14:editId="72DAD3F4">
                <wp:simplePos x="0" y="0"/>
                <wp:positionH relativeFrom="column">
                  <wp:posOffset>7519035</wp:posOffset>
                </wp:positionH>
                <wp:positionV relativeFrom="paragraph">
                  <wp:posOffset>85090</wp:posOffset>
                </wp:positionV>
                <wp:extent cx="1657350" cy="685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1657350" cy="685800"/>
                        </a:xfrm>
                        <a:prstGeom prst="rect">
                          <a:avLst/>
                        </a:prstGeom>
                        <a:solidFill>
                          <a:sysClr val="window" lastClr="FFFFFF"/>
                        </a:solidFill>
                        <a:ln w="6350">
                          <a:solidFill>
                            <a:prstClr val="black"/>
                          </a:solidFill>
                        </a:ln>
                        <a:effectLst/>
                      </wps:spPr>
                      <wps:txbx>
                        <w:txbxContent>
                          <w:p w:rsidR="006A68EB" w:rsidRDefault="006A68EB" w:rsidP="00643A43">
                            <w:pPr>
                              <w:spacing w:after="0" w:line="240" w:lineRule="auto"/>
                            </w:pPr>
                            <w:r>
                              <w:t>Intervenție POR</w:t>
                            </w:r>
                          </w:p>
                          <w:p w:rsidR="006A68EB" w:rsidRPr="00B45B1A" w:rsidRDefault="006A68EB" w:rsidP="00643A43">
                            <w:pPr>
                              <w:spacing w:after="0" w:line="240" w:lineRule="auto"/>
                              <w:rPr>
                                <w:sz w:val="18"/>
                                <w:szCs w:val="18"/>
                              </w:rPr>
                            </w:pPr>
                            <w:r>
                              <w:rPr>
                                <w:sz w:val="18"/>
                                <w:szCs w:val="18"/>
                              </w:rPr>
                              <w:t xml:space="preserve">Ex.: </w:t>
                            </w:r>
                            <w:r w:rsidRPr="00B45B1A">
                              <w:rPr>
                                <w:sz w:val="18"/>
                                <w:szCs w:val="18"/>
                              </w:rPr>
                              <w:t>Construire</w:t>
                            </w:r>
                            <w:r>
                              <w:rPr>
                                <w:sz w:val="18"/>
                                <w:szCs w:val="18"/>
                              </w:rPr>
                              <w:t xml:space="preserve"> </w:t>
                            </w:r>
                            <w:r w:rsidRPr="00B45B1A">
                              <w:rPr>
                                <w:sz w:val="18"/>
                                <w:szCs w:val="18"/>
                              </w:rPr>
                              <w:t>/reabilitare de centre comunitare</w:t>
                            </w:r>
                            <w:r>
                              <w:t xml:space="preserve"> </w:t>
                            </w:r>
                            <w:r w:rsidRPr="00B45B1A">
                              <w:rPr>
                                <w:sz w:val="18"/>
                                <w:szCs w:val="18"/>
                              </w:rPr>
                              <w:t>integrate medico-social</w:t>
                            </w:r>
                            <w:r>
                              <w:rPr>
                                <w:sz w:val="18"/>
                                <w:szCs w:val="18"/>
                              </w:rPr>
                              <w:t xml:space="preserve"> (măsuri hard) (m(măsurhard)</w:t>
                            </w:r>
                            <w:r w:rsidRPr="00B45B1A">
                              <w:rPr>
                                <w:sz w:val="18"/>
                                <w:szCs w:val="18"/>
                              </w:rPr>
                              <w:t>medico-social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D3EA93" id="Text Box 35" o:spid="_x0000_s1030" type="#_x0000_t202" style="position:absolute;margin-left:592.05pt;margin-top:6.7pt;width:130.5pt;height:5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" fillcolor="window" strokeweight=".5pt">
                <v:textbox>
                  <w:txbxContent>
                    <w:p w:rsidR="006A68EB" w:rsidRDefault="006A68EB" w:rsidP="00643A43">
                      <w:pPr>
                        <w:spacing w:after="0" w:line="240" w:lineRule="auto"/>
                      </w:pPr>
                      <w:r>
                        <w:t>Intervenție POR</w:t>
                      </w:r>
                    </w:p>
                    <w:p w:rsidR="006A68EB" w:rsidRPr="00B45B1A" w:rsidRDefault="006A68EB" w:rsidP="00643A43">
                      <w:pPr>
                        <w:spacing w:after="0" w:line="240" w:lineRule="auto"/>
                        <w:rPr>
                          <w:sz w:val="18"/>
                          <w:szCs w:val="18"/>
                        </w:rPr>
                      </w:pPr>
                      <w:r>
                        <w:rPr>
                          <w:sz w:val="18"/>
                          <w:szCs w:val="18"/>
                        </w:rPr>
                        <w:t xml:space="preserve">Ex.: </w:t>
                      </w:r>
                      <w:r w:rsidRPr="00B45B1A">
                        <w:rPr>
                          <w:sz w:val="18"/>
                          <w:szCs w:val="18"/>
                        </w:rPr>
                        <w:t>Construire</w:t>
                      </w:r>
                      <w:r>
                        <w:rPr>
                          <w:sz w:val="18"/>
                          <w:szCs w:val="18"/>
                        </w:rPr>
                        <w:t xml:space="preserve"> </w:t>
                      </w:r>
                      <w:r w:rsidRPr="00B45B1A">
                        <w:rPr>
                          <w:sz w:val="18"/>
                          <w:szCs w:val="18"/>
                        </w:rPr>
                        <w:t>/reabilitare de centre comunitare</w:t>
                      </w:r>
                      <w:r>
                        <w:t xml:space="preserve"> </w:t>
                      </w:r>
                      <w:r w:rsidRPr="00B45B1A">
                        <w:rPr>
                          <w:sz w:val="18"/>
                          <w:szCs w:val="18"/>
                        </w:rPr>
                        <w:t>integrate medico-social</w:t>
                      </w:r>
                      <w:r>
                        <w:rPr>
                          <w:sz w:val="18"/>
                          <w:szCs w:val="18"/>
                        </w:rPr>
                        <w:t xml:space="preserve"> (măsuri hard) (m(măsurhard)</w:t>
                      </w:r>
                      <w:r w:rsidRPr="00B45B1A">
                        <w:rPr>
                          <w:sz w:val="18"/>
                          <w:szCs w:val="18"/>
                        </w:rPr>
                        <w:t>medico-social</w:t>
                      </w: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3184" behindDoc="0" locked="0" layoutInCell="1" allowOverlap="1" wp14:anchorId="50022D94" wp14:editId="7E9B5D01">
                <wp:simplePos x="0" y="0"/>
                <wp:positionH relativeFrom="column">
                  <wp:posOffset>2228850</wp:posOffset>
                </wp:positionH>
                <wp:positionV relativeFrom="paragraph">
                  <wp:posOffset>109855</wp:posOffset>
                </wp:positionV>
                <wp:extent cx="1371600" cy="1381125"/>
                <wp:effectExtent l="0" t="0" r="19050" b="28575"/>
                <wp:wrapNone/>
                <wp:docPr id="26" name="Text Box 26"/>
                <wp:cNvGraphicFramePr/>
                <a:graphic xmlns:a="http://schemas.openxmlformats.org/drawingml/2006/main">
                  <a:graphicData uri="http://schemas.microsoft.com/office/word/2010/wordprocessingShape">
                    <wps:wsp>
                      <wps:cNvSpPr txBox="1"/>
                      <wps:spPr>
                        <a:xfrm>
                          <a:off x="0" y="0"/>
                          <a:ext cx="1371600" cy="1381125"/>
                        </a:xfrm>
                        <a:prstGeom prst="rect">
                          <a:avLst/>
                        </a:prstGeom>
                        <a:solidFill>
                          <a:sysClr val="window" lastClr="FFFFFF"/>
                        </a:solidFill>
                        <a:ln w="25400" cap="flat" cmpd="sng" algn="ctr">
                          <a:solidFill>
                            <a:srgbClr val="4F81BD"/>
                          </a:solidFill>
                          <a:prstDash val="solid"/>
                        </a:ln>
                        <a:effectLst/>
                      </wps:spPr>
                      <wps:txbx>
                        <w:txbxContent>
                          <w:p w:rsidR="006A68EB" w:rsidRDefault="006A68EB" w:rsidP="00643A43">
                            <w:pPr>
                              <w:spacing w:after="0"/>
                              <w:jc w:val="center"/>
                              <w:rPr>
                                <w:b/>
                              </w:rPr>
                            </w:pPr>
                            <w:r w:rsidRPr="00F57F06">
                              <w:rPr>
                                <w:b/>
                              </w:rPr>
                              <w:t>Obiectiv specific 1</w:t>
                            </w:r>
                          </w:p>
                          <w:p w:rsidR="006A68EB" w:rsidRPr="00B45B1A" w:rsidRDefault="006A68EB" w:rsidP="00643A43">
                            <w:pPr>
                              <w:spacing w:after="0"/>
                              <w:jc w:val="both"/>
                              <w:rPr>
                                <w:sz w:val="18"/>
                                <w:szCs w:val="18"/>
                              </w:rPr>
                            </w:pPr>
                            <w:r>
                              <w:rPr>
                                <w:sz w:val="18"/>
                                <w:szCs w:val="18"/>
                              </w:rPr>
                              <w:t xml:space="preserve">Ex.: </w:t>
                            </w:r>
                            <w:r w:rsidRPr="00B45B1A">
                              <w:rPr>
                                <w:sz w:val="18"/>
                                <w:szCs w:val="18"/>
                              </w:rPr>
                              <w:t>Dezvoltarea unui sistem de servicii sociale individualizate axat pe nevoile persoanelor dezavantajate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50022D94" id="Text Box 26" o:spid="_x0000_s1031" type="#_x0000_t202" style="position:absolute;margin-left:175.5pt;margin-top:8.65pt;width:108pt;height:108.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" fillcolor="window" strokecolor="#4f81bd" strokeweight="2pt">
                <v:textbox>
                  <w:txbxContent>
                    <w:p w:rsidR="006A68EB" w:rsidRDefault="006A68EB" w:rsidP="00643A43">
                      <w:pPr>
                        <w:spacing w:after="0"/>
                        <w:jc w:val="center"/>
                        <w:rPr>
                          <w:b/>
                        </w:rPr>
                      </w:pPr>
                      <w:r w:rsidRPr="00F57F06">
                        <w:rPr>
                          <w:b/>
                        </w:rPr>
                        <w:t>Obiectiv specific 1</w:t>
                      </w:r>
                    </w:p>
                    <w:p w:rsidR="006A68EB" w:rsidRPr="00B45B1A" w:rsidRDefault="006A68EB" w:rsidP="00643A43">
                      <w:pPr>
                        <w:spacing w:after="0"/>
                        <w:jc w:val="both"/>
                        <w:rPr>
                          <w:sz w:val="18"/>
                          <w:szCs w:val="18"/>
                        </w:rPr>
                      </w:pPr>
                      <w:r>
                        <w:rPr>
                          <w:sz w:val="18"/>
                          <w:szCs w:val="18"/>
                        </w:rPr>
                        <w:t xml:space="preserve">Ex.: </w:t>
                      </w:r>
                      <w:r w:rsidRPr="00B45B1A">
                        <w:rPr>
                          <w:sz w:val="18"/>
                          <w:szCs w:val="18"/>
                        </w:rPr>
                        <w:t>Dezvoltarea unui sistem de servicii sociale individualizate axat pe nevoile persoanelor dezavantajate</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40832" behindDoc="0" locked="0" layoutInCell="1" allowOverlap="1" wp14:anchorId="294BF231" wp14:editId="6196FAF8">
                <wp:simplePos x="0" y="0"/>
                <wp:positionH relativeFrom="column">
                  <wp:posOffset>3600450</wp:posOffset>
                </wp:positionH>
                <wp:positionV relativeFrom="paragraph">
                  <wp:posOffset>15875</wp:posOffset>
                </wp:positionV>
                <wp:extent cx="1181100" cy="800100"/>
                <wp:effectExtent l="0" t="0" r="76200" b="57150"/>
                <wp:wrapNone/>
                <wp:docPr id="45" name="Straight Arrow Connector 45"/>
                <wp:cNvGraphicFramePr/>
                <a:graphic xmlns:a="http://schemas.openxmlformats.org/drawingml/2006/main">
                  <a:graphicData uri="http://schemas.microsoft.com/office/word/2010/wordprocessingShape">
                    <wps:wsp>
                      <wps:cNvCnPr/>
                      <wps:spPr>
                        <a:xfrm>
                          <a:off x="0" y="0"/>
                          <a:ext cx="1181100" cy="8001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0190421" id="Straight Arrow Connector 45" o:spid="_x0000_s1026" type="#_x0000_t32" style="position:absolute;margin-left:283.5pt;margin-top:1.25pt;width:93pt;height:63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39808" behindDoc="0" locked="0" layoutInCell="1" allowOverlap="1" wp14:anchorId="7826ECA2" wp14:editId="0850FC50">
                <wp:simplePos x="0" y="0"/>
                <wp:positionH relativeFrom="column">
                  <wp:posOffset>3629025</wp:posOffset>
                </wp:positionH>
                <wp:positionV relativeFrom="paragraph">
                  <wp:posOffset>44450</wp:posOffset>
                </wp:positionV>
                <wp:extent cx="1066800" cy="1714500"/>
                <wp:effectExtent l="0" t="0" r="57150" b="57150"/>
                <wp:wrapNone/>
                <wp:docPr id="44" name="Straight Arrow Connector 44"/>
                <wp:cNvGraphicFramePr/>
                <a:graphic xmlns:a="http://schemas.openxmlformats.org/drawingml/2006/main">
                  <a:graphicData uri="http://schemas.microsoft.com/office/word/2010/wordprocessingShape">
                    <wps:wsp>
                      <wps:cNvCnPr/>
                      <wps:spPr>
                        <a:xfrm>
                          <a:off x="0" y="0"/>
                          <a:ext cx="1066800" cy="17145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884EC24" id="Straight Arrow Connector 44" o:spid="_x0000_s1026" type="#_x0000_t32" style="position:absolute;margin-left:285.75pt;margin-top:3.5pt;width:84pt;height:1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5232" behindDoc="0" locked="0" layoutInCell="1" allowOverlap="1" wp14:anchorId="25EC4D79" wp14:editId="7564EE93">
                <wp:simplePos x="0" y="0"/>
                <wp:positionH relativeFrom="column">
                  <wp:posOffset>1152525</wp:posOffset>
                </wp:positionH>
                <wp:positionV relativeFrom="paragraph">
                  <wp:posOffset>101600</wp:posOffset>
                </wp:positionV>
                <wp:extent cx="1038225" cy="1724025"/>
                <wp:effectExtent l="0" t="38100" r="47625" b="28575"/>
                <wp:wrapNone/>
                <wp:docPr id="27" name="Straight Arrow Connector 27"/>
                <wp:cNvGraphicFramePr/>
                <a:graphic xmlns:a="http://schemas.openxmlformats.org/drawingml/2006/main">
                  <a:graphicData uri="http://schemas.microsoft.com/office/word/2010/wordprocessingShape">
                    <wps:wsp>
                      <wps:cNvCnPr/>
                      <wps:spPr>
                        <a:xfrm flipV="1">
                          <a:off x="0" y="0"/>
                          <a:ext cx="1038225" cy="17240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2C271C9" id="Straight Arrow Connector 27" o:spid="_x0000_s1026" type="#_x0000_t32" style="position:absolute;margin-left:90.75pt;margin-top:8pt;width:81.75pt;height:135.75pt;flip:y;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" strokecolor="#4a7ebb">
                <v:stroke endarrow="open"/>
              </v:shape>
            </w:pict>
          </mc:Fallback>
        </mc:AlternateContent>
      </w:r>
    </w:p>
    <w:p w:rsidR="00643A43" w:rsidRPr="002B3159" w:rsidRDefault="00643A43" w:rsidP="00643A43">
      <w:pPr>
        <w:tabs>
          <w:tab w:val="left" w:pos="3780"/>
        </w:tabs>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31616" behindDoc="0" locked="0" layoutInCell="1" allowOverlap="1" wp14:anchorId="3C217284" wp14:editId="6A330831">
                <wp:simplePos x="0" y="0"/>
                <wp:positionH relativeFrom="column">
                  <wp:posOffset>7101205</wp:posOffset>
                </wp:positionH>
                <wp:positionV relativeFrom="paragraph">
                  <wp:posOffset>240030</wp:posOffset>
                </wp:positionV>
                <wp:extent cx="1371600" cy="4191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1371600" cy="419100"/>
                        </a:xfrm>
                        <a:prstGeom prst="rect">
                          <a:avLst/>
                        </a:prstGeom>
                        <a:solidFill>
                          <a:sysClr val="window" lastClr="FFFFFF"/>
                        </a:solidFill>
                        <a:ln w="6350">
                          <a:solidFill>
                            <a:prstClr val="black"/>
                          </a:solidFill>
                        </a:ln>
                        <a:effectLst/>
                      </wps:spPr>
                      <wps:txbx>
                        <w:txbxContent>
                          <w:p w:rsidR="006A68EB" w:rsidRDefault="006A68EB" w:rsidP="00643A43">
                            <w:pPr>
                              <w:spacing w:after="0" w:line="240" w:lineRule="auto"/>
                            </w:pPr>
                            <w:r>
                              <w:t>Intervenție POCU</w:t>
                            </w:r>
                          </w:p>
                          <w:p w:rsidR="006A68EB" w:rsidRDefault="006A68EB" w:rsidP="00643A43">
                            <w:pPr>
                              <w:spacing w:after="0"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3C217284" id="Text Box 36" o:spid="_x0000_s1032" type="#_x0000_t202" style="position:absolute;margin-left:559.15pt;margin-top:18.9pt;width:108pt;height:33pt;z-index:251631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" fillcolor="window" strokeweight=".5pt">
                <v:textbox>
                  <w:txbxContent>
                    <w:p w:rsidR="006A68EB" w:rsidRDefault="006A68EB" w:rsidP="00643A43">
                      <w:pPr>
                        <w:spacing w:after="0" w:line="240" w:lineRule="auto"/>
                      </w:pPr>
                      <w:r>
                        <w:t>Intervenție POCU</w:t>
                      </w:r>
                    </w:p>
                    <w:p w:rsidR="006A68EB" w:rsidRDefault="006A68EB" w:rsidP="00643A43">
                      <w:pPr>
                        <w:spacing w:after="0" w:line="240" w:lineRule="auto"/>
                      </w:pP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8304" behindDoc="0" locked="0" layoutInCell="1" allowOverlap="1" wp14:anchorId="42CE42A0" wp14:editId="7DDED381">
                <wp:simplePos x="0" y="0"/>
                <wp:positionH relativeFrom="column">
                  <wp:posOffset>4777105</wp:posOffset>
                </wp:positionH>
                <wp:positionV relativeFrom="paragraph">
                  <wp:posOffset>287655</wp:posOffset>
                </wp:positionV>
                <wp:extent cx="1371600" cy="5334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1371600" cy="533400"/>
                        </a:xfrm>
                        <a:prstGeom prst="rect">
                          <a:avLst/>
                        </a:prstGeom>
                        <a:solidFill>
                          <a:sysClr val="window" lastClr="FFFFFF"/>
                        </a:solidFill>
                        <a:ln w="25400" cap="flat" cmpd="sng" algn="ctr">
                          <a:solidFill>
                            <a:srgbClr val="C0504D"/>
                          </a:solidFill>
                          <a:prstDash val="solid"/>
                        </a:ln>
                        <a:effectLst/>
                      </wps:spPr>
                      <wps:txbx>
                        <w:txbxContent>
                          <w:p w:rsidR="006A68EB" w:rsidRPr="00F57F06" w:rsidRDefault="006A68EB" w:rsidP="00643A43">
                            <w:pPr>
                              <w:spacing w:before="240" w:after="240"/>
                              <w:jc w:val="center"/>
                              <w:rPr>
                                <w:b/>
                              </w:rPr>
                            </w:pPr>
                            <w:r w:rsidRPr="00F57F06">
                              <w:rPr>
                                <w:b/>
                              </w:rPr>
                              <w:t>Măsura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42CE42A0" id="Text Box 29" o:spid="_x0000_s1033" type="#_x0000_t202" style="position:absolute;margin-left:376.15pt;margin-top:22.65pt;width:108pt;height:42pt;z-index:251618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" fillcolor="window" strokecolor="#c0504d" strokeweight="2pt">
                <v:textbox>
                  <w:txbxContent>
                    <w:p w:rsidR="006A68EB" w:rsidRPr="00F57F06" w:rsidRDefault="006A68EB" w:rsidP="00643A43">
                      <w:pPr>
                        <w:spacing w:before="240" w:after="240"/>
                        <w:jc w:val="center"/>
                        <w:rPr>
                          <w:b/>
                        </w:rPr>
                      </w:pPr>
                      <w:r w:rsidRPr="00F57F06">
                        <w:rPr>
                          <w:b/>
                        </w:rPr>
                        <w:t>Măsura 2</w:t>
                      </w:r>
                    </w:p>
                  </w:txbxContent>
                </v:textbox>
              </v:shape>
            </w:pict>
          </mc:Fallback>
        </mc:AlternateContent>
      </w:r>
      <w:r w:rsidRPr="002B3159">
        <w:rPr>
          <w:rFonts w:asciiTheme="minorHAnsi" w:hAnsiTheme="minorHAnsi"/>
        </w:rPr>
        <w:tab/>
      </w:r>
    </w:p>
    <w:p w:rsidR="00643A43" w:rsidRPr="002B3159" w:rsidRDefault="005B05B5"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43904" behindDoc="0" locked="0" layoutInCell="1" allowOverlap="1" wp14:anchorId="686504D4" wp14:editId="06773AB8">
                <wp:simplePos x="0" y="0"/>
                <wp:positionH relativeFrom="column">
                  <wp:posOffset>6156960</wp:posOffset>
                </wp:positionH>
                <wp:positionV relativeFrom="paragraph">
                  <wp:posOffset>20954</wp:posOffset>
                </wp:positionV>
                <wp:extent cx="923925" cy="200025"/>
                <wp:effectExtent l="0" t="57150" r="9525" b="28575"/>
                <wp:wrapNone/>
                <wp:docPr id="50" name="Straight Arrow Connector 50"/>
                <wp:cNvGraphicFramePr/>
                <a:graphic xmlns:a="http://schemas.openxmlformats.org/drawingml/2006/main">
                  <a:graphicData uri="http://schemas.microsoft.com/office/word/2010/wordprocessingShape">
                    <wps:wsp>
                      <wps:cNvCnPr/>
                      <wps:spPr>
                        <a:xfrm flipV="1">
                          <a:off x="0" y="0"/>
                          <a:ext cx="923925" cy="2000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A82F2D6" id="Straight Arrow Connector 50" o:spid="_x0000_s1026" type="#_x0000_t32" style="position:absolute;margin-left:484.8pt;margin-top:1.65pt;width:72.75pt;height:15.75pt;flip: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" strokecolor="#4a7ebb">
                <v:stroke endarrow="open"/>
              </v:shap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37760" behindDoc="0" locked="0" layoutInCell="1" allowOverlap="1" wp14:anchorId="2714686E" wp14:editId="54F717A8">
                <wp:simplePos x="0" y="0"/>
                <wp:positionH relativeFrom="column">
                  <wp:posOffset>6153150</wp:posOffset>
                </wp:positionH>
                <wp:positionV relativeFrom="paragraph">
                  <wp:posOffset>264795</wp:posOffset>
                </wp:positionV>
                <wp:extent cx="723900" cy="257175"/>
                <wp:effectExtent l="0" t="0" r="76200" b="85725"/>
                <wp:wrapNone/>
                <wp:docPr id="42" name="Straight Arrow Connector 42"/>
                <wp:cNvGraphicFramePr/>
                <a:graphic xmlns:a="http://schemas.openxmlformats.org/drawingml/2006/main">
                  <a:graphicData uri="http://schemas.microsoft.com/office/word/2010/wordprocessingShape">
                    <wps:wsp>
                      <wps:cNvCnPr/>
                      <wps:spPr>
                        <a:xfrm>
                          <a:off x="0" y="0"/>
                          <a:ext cx="723900" cy="2571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379AE4A" id="Straight Arrow Connector 42" o:spid="_x0000_s1026" type="#_x0000_t32" style="position:absolute;margin-left:484.5pt;margin-top:20.85pt;width:57pt;height:20.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" strokecolor="#4a7ebb">
                <v:stroke endarrow="open"/>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54144" behindDoc="0" locked="0" layoutInCell="1" allowOverlap="1" wp14:anchorId="26535DC0" wp14:editId="674060CB">
                <wp:simplePos x="0" y="0"/>
                <wp:positionH relativeFrom="column">
                  <wp:posOffset>6162675</wp:posOffset>
                </wp:positionH>
                <wp:positionV relativeFrom="paragraph">
                  <wp:posOffset>303531</wp:posOffset>
                </wp:positionV>
                <wp:extent cx="685800" cy="400049"/>
                <wp:effectExtent l="0" t="38100" r="57150" b="19685"/>
                <wp:wrapNone/>
                <wp:docPr id="62" name="Straight Arrow Connector 62"/>
                <wp:cNvGraphicFramePr/>
                <a:graphic xmlns:a="http://schemas.openxmlformats.org/drawingml/2006/main">
                  <a:graphicData uri="http://schemas.microsoft.com/office/word/2010/wordprocessingShape">
                    <wps:wsp>
                      <wps:cNvCnPr/>
                      <wps:spPr>
                        <a:xfrm flipV="1">
                          <a:off x="0" y="0"/>
                          <a:ext cx="685800" cy="400049"/>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6F58498" id="Straight Arrow Connector 62" o:spid="_x0000_s1026" type="#_x0000_t32" style="position:absolute;margin-left:485.25pt;margin-top:23.9pt;width:54pt;height:31.5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32640" behindDoc="0" locked="0" layoutInCell="1" allowOverlap="1" wp14:anchorId="2BCE47FB" wp14:editId="23AC21CE">
                <wp:simplePos x="0" y="0"/>
                <wp:positionH relativeFrom="column">
                  <wp:posOffset>6910705</wp:posOffset>
                </wp:positionH>
                <wp:positionV relativeFrom="paragraph">
                  <wp:posOffset>33020</wp:posOffset>
                </wp:positionV>
                <wp:extent cx="1371600" cy="447040"/>
                <wp:effectExtent l="0" t="0" r="19050" b="10160"/>
                <wp:wrapNone/>
                <wp:docPr id="37" name="Text Box 37"/>
                <wp:cNvGraphicFramePr/>
                <a:graphic xmlns:a="http://schemas.openxmlformats.org/drawingml/2006/main">
                  <a:graphicData uri="http://schemas.microsoft.com/office/word/2010/wordprocessingShape">
                    <wps:wsp>
                      <wps:cNvSpPr txBox="1"/>
                      <wps:spPr>
                        <a:xfrm>
                          <a:off x="0" y="0"/>
                          <a:ext cx="1371600" cy="447040"/>
                        </a:xfrm>
                        <a:prstGeom prst="rect">
                          <a:avLst/>
                        </a:prstGeom>
                        <a:solidFill>
                          <a:sysClr val="window" lastClr="FFFFFF"/>
                        </a:solidFill>
                        <a:ln w="6350">
                          <a:solidFill>
                            <a:prstClr val="black"/>
                          </a:solidFill>
                        </a:ln>
                        <a:effectLst/>
                      </wps:spPr>
                      <wps:txbx>
                        <w:txbxContent>
                          <w:p w:rsidR="006A68EB" w:rsidRDefault="006A68EB" w:rsidP="00643A43">
                            <w:pPr>
                              <w:spacing w:after="0" w:line="240" w:lineRule="auto"/>
                            </w:pPr>
                            <w:r>
                              <w:t>Intervenție POR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2BCE47FB" id="Text Box 37" o:spid="_x0000_s1034" type="#_x0000_t202" style="position:absolute;margin-left:544.15pt;margin-top:2.6pt;width:108pt;height:35.2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" fillcolor="window" strokeweight=".5pt">
                <v:textbox>
                  <w:txbxContent>
                    <w:p w:rsidR="006A68EB" w:rsidRDefault="006A68EB" w:rsidP="00643A43">
                      <w:pPr>
                        <w:spacing w:after="0" w:line="240" w:lineRule="auto"/>
                      </w:pPr>
                      <w:r>
                        <w:t>Intervenție POR</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12160" behindDoc="0" locked="0" layoutInCell="1" allowOverlap="1" wp14:anchorId="1D99A977" wp14:editId="2B06F49A">
                <wp:simplePos x="0" y="0"/>
                <wp:positionH relativeFrom="column">
                  <wp:posOffset>62230</wp:posOffset>
                </wp:positionH>
                <wp:positionV relativeFrom="paragraph">
                  <wp:posOffset>270510</wp:posOffset>
                </wp:positionV>
                <wp:extent cx="1085850" cy="561975"/>
                <wp:effectExtent l="0" t="0" r="19050" b="28575"/>
                <wp:wrapNone/>
                <wp:docPr id="30" name="Text Box 30"/>
                <wp:cNvGraphicFramePr/>
                <a:graphic xmlns:a="http://schemas.openxmlformats.org/drawingml/2006/main">
                  <a:graphicData uri="http://schemas.microsoft.com/office/word/2010/wordprocessingShape">
                    <wps:wsp>
                      <wps:cNvSpPr txBox="1"/>
                      <wps:spPr>
                        <a:xfrm rot="10800000" flipV="1">
                          <a:off x="0" y="0"/>
                          <a:ext cx="1085850" cy="561975"/>
                        </a:xfrm>
                        <a:prstGeom prst="rect">
                          <a:avLst/>
                        </a:prstGeom>
                        <a:solidFill>
                          <a:sysClr val="window" lastClr="FFFFFF"/>
                        </a:solidFill>
                        <a:ln w="25400" cap="flat" cmpd="sng" algn="ctr">
                          <a:solidFill>
                            <a:sysClr val="windowText" lastClr="000000"/>
                          </a:solidFill>
                          <a:prstDash val="solid"/>
                        </a:ln>
                        <a:effectLst/>
                      </wps:spPr>
                      <wps:txbx>
                        <w:txbxContent>
                          <w:p w:rsidR="006A68EB" w:rsidRPr="008B655B" w:rsidRDefault="006A68EB" w:rsidP="00643A43">
                            <w:pPr>
                              <w:spacing w:after="120"/>
                              <w:rPr>
                                <w:b/>
                              </w:rPr>
                            </w:pPr>
                            <w:r w:rsidRPr="008B655B">
                              <w:rPr>
                                <w:b/>
                              </w:rPr>
                              <w:t>OBIECTIV</w:t>
                            </w:r>
                          </w:p>
                          <w:p w:rsidR="006A68EB" w:rsidRPr="008B655B" w:rsidRDefault="006A68EB" w:rsidP="00643A43">
                            <w:pPr>
                              <w:rPr>
                                <w:b/>
                              </w:rPr>
                            </w:pPr>
                            <w:r w:rsidRPr="008B655B">
                              <w:rPr>
                                <w:b/>
                              </w:rPr>
                              <w:t>GENERAL SDL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1D99A977" id="Text Box 30" o:spid="_x0000_s1035" type="#_x0000_t202" style="position:absolute;margin-left:4.9pt;margin-top:21.3pt;width:85.5pt;height:44.25pt;rotation:180;flip:y;z-index:251612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" fillcolor="window" strokecolor="windowText" strokeweight="2pt">
                <v:textbox>
                  <w:txbxContent>
                    <w:p w:rsidR="006A68EB" w:rsidRPr="008B655B" w:rsidRDefault="006A68EB" w:rsidP="00643A43">
                      <w:pPr>
                        <w:spacing w:after="120"/>
                        <w:rPr>
                          <w:b/>
                        </w:rPr>
                      </w:pPr>
                      <w:r w:rsidRPr="008B655B">
                        <w:rPr>
                          <w:b/>
                        </w:rPr>
                        <w:t>OBIECTIV</w:t>
                      </w:r>
                    </w:p>
                    <w:p w:rsidR="006A68EB" w:rsidRPr="008B655B" w:rsidRDefault="006A68EB" w:rsidP="00643A43">
                      <w:pPr>
                        <w:rPr>
                          <w:b/>
                        </w:rPr>
                      </w:pPr>
                      <w:r w:rsidRPr="008B655B">
                        <w:rPr>
                          <w:b/>
                        </w:rPr>
                        <w:t>GENERAL SDL</w:t>
                      </w: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51072" behindDoc="0" locked="0" layoutInCell="1" allowOverlap="1" wp14:anchorId="44E27E87" wp14:editId="401CDEEE">
                <wp:simplePos x="0" y="0"/>
                <wp:positionH relativeFrom="column">
                  <wp:posOffset>6910705</wp:posOffset>
                </wp:positionH>
                <wp:positionV relativeFrom="paragraph">
                  <wp:posOffset>261621</wp:posOffset>
                </wp:positionV>
                <wp:extent cx="1371600" cy="438150"/>
                <wp:effectExtent l="0" t="0" r="19050" b="19050"/>
                <wp:wrapNone/>
                <wp:docPr id="58" name="Text Box 58"/>
                <wp:cNvGraphicFramePr/>
                <a:graphic xmlns:a="http://schemas.openxmlformats.org/drawingml/2006/main">
                  <a:graphicData uri="http://schemas.microsoft.com/office/word/2010/wordprocessingShape">
                    <wps:wsp>
                      <wps:cNvSpPr txBox="1"/>
                      <wps:spPr>
                        <a:xfrm>
                          <a:off x="0" y="0"/>
                          <a:ext cx="1371600" cy="438150"/>
                        </a:xfrm>
                        <a:prstGeom prst="rect">
                          <a:avLst/>
                        </a:prstGeom>
                        <a:solidFill>
                          <a:sysClr val="window" lastClr="FFFFFF"/>
                        </a:solidFill>
                        <a:ln w="6350">
                          <a:solidFill>
                            <a:prstClr val="black"/>
                          </a:solidFill>
                        </a:ln>
                        <a:effectLst/>
                      </wps:spPr>
                      <wps:txbx>
                        <w:txbxContent>
                          <w:p w:rsidR="006A68EB" w:rsidRDefault="006A68EB" w:rsidP="00643A43">
                            <w:pPr>
                              <w:spacing w:after="120" w:line="240" w:lineRule="auto"/>
                            </w:pPr>
                            <w:r>
                              <w:t>Intervenție POCU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4E27E87" id="Text Box 58" o:spid="_x0000_s1036" type="#_x0000_t202" style="position:absolute;margin-left:544.15pt;margin-top:20.6pt;width:108pt;height:34.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" fillcolor="window" strokeweight=".5pt">
                <v:textbox>
                  <w:txbxContent>
                    <w:p w:rsidR="006A68EB" w:rsidRDefault="006A68EB" w:rsidP="00643A43">
                      <w:pPr>
                        <w:spacing w:after="120" w:line="240" w:lineRule="auto"/>
                      </w:pPr>
                      <w:r>
                        <w:t>Intervenție POCU</w:t>
                      </w: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9328" behindDoc="0" locked="0" layoutInCell="1" allowOverlap="1" wp14:anchorId="2EA11ACB" wp14:editId="758D9869">
                <wp:simplePos x="0" y="0"/>
                <wp:positionH relativeFrom="column">
                  <wp:posOffset>4777105</wp:posOffset>
                </wp:positionH>
                <wp:positionV relativeFrom="paragraph">
                  <wp:posOffset>157480</wp:posOffset>
                </wp:positionV>
                <wp:extent cx="1371600" cy="5334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1371600" cy="533400"/>
                        </a:xfrm>
                        <a:prstGeom prst="rect">
                          <a:avLst/>
                        </a:prstGeom>
                        <a:solidFill>
                          <a:sysClr val="window" lastClr="FFFFFF"/>
                        </a:solidFill>
                        <a:ln w="25400" cap="flat" cmpd="sng" algn="ctr">
                          <a:solidFill>
                            <a:srgbClr val="C0504D"/>
                          </a:solidFill>
                          <a:prstDash val="solid"/>
                        </a:ln>
                        <a:effectLst/>
                      </wps:spPr>
                      <wps:txbx>
                        <w:txbxContent>
                          <w:p w:rsidR="006A68EB" w:rsidRPr="00F57F06" w:rsidRDefault="006A68EB" w:rsidP="00643A43">
                            <w:pPr>
                              <w:spacing w:before="240" w:after="240"/>
                              <w:jc w:val="center"/>
                              <w:rPr>
                                <w:b/>
                              </w:rPr>
                            </w:pPr>
                            <w:r w:rsidRPr="00F57F06">
                              <w:rPr>
                                <w:b/>
                              </w:rPr>
                              <w:t>Măsura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2EA11ACB" id="Text Box 31" o:spid="_x0000_s1037" type="#_x0000_t202" style="position:absolute;margin-left:376.15pt;margin-top:12.4pt;width:108pt;height:42pt;z-index:251619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" fillcolor="window" strokecolor="#c0504d" strokeweight="2pt">
                <v:textbox>
                  <w:txbxContent>
                    <w:p w:rsidR="006A68EB" w:rsidRPr="00F57F06" w:rsidRDefault="006A68EB" w:rsidP="00643A43">
                      <w:pPr>
                        <w:spacing w:before="240" w:after="240"/>
                        <w:jc w:val="center"/>
                        <w:rPr>
                          <w:b/>
                        </w:rPr>
                      </w:pPr>
                      <w:r w:rsidRPr="00F57F06">
                        <w:rPr>
                          <w:b/>
                        </w:rPr>
                        <w:t>Măsura 3</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77696" behindDoc="0" locked="0" layoutInCell="1" allowOverlap="1" wp14:anchorId="541CFCF6" wp14:editId="77215D47">
                <wp:simplePos x="0" y="0"/>
                <wp:positionH relativeFrom="column">
                  <wp:posOffset>6162675</wp:posOffset>
                </wp:positionH>
                <wp:positionV relativeFrom="paragraph">
                  <wp:posOffset>57150</wp:posOffset>
                </wp:positionV>
                <wp:extent cx="752475" cy="85725"/>
                <wp:effectExtent l="0" t="19050" r="66675" b="104775"/>
                <wp:wrapNone/>
                <wp:docPr id="32" name="Straight Arrow Connector 32"/>
                <wp:cNvGraphicFramePr/>
                <a:graphic xmlns:a="http://schemas.openxmlformats.org/drawingml/2006/main">
                  <a:graphicData uri="http://schemas.microsoft.com/office/word/2010/wordprocessingShape">
                    <wps:wsp>
                      <wps:cNvCnPr/>
                      <wps:spPr>
                        <a:xfrm>
                          <a:off x="0" y="0"/>
                          <a:ext cx="752475" cy="857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B8EC91E" id="Straight Arrow Connector 32" o:spid="_x0000_s1026" type="#_x0000_t32" style="position:absolute;margin-left:485.25pt;margin-top:4.5pt;width:59.25pt;height: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4208" behindDoc="0" locked="0" layoutInCell="1" allowOverlap="1" wp14:anchorId="56046CEB" wp14:editId="02D36498">
                <wp:simplePos x="0" y="0"/>
                <wp:positionH relativeFrom="column">
                  <wp:posOffset>1152525</wp:posOffset>
                </wp:positionH>
                <wp:positionV relativeFrom="paragraph">
                  <wp:posOffset>209550</wp:posOffset>
                </wp:positionV>
                <wp:extent cx="1123950" cy="1933575"/>
                <wp:effectExtent l="0" t="0" r="57150" b="66675"/>
                <wp:wrapNone/>
                <wp:docPr id="33" name="Straight Arrow Connector 33"/>
                <wp:cNvGraphicFramePr/>
                <a:graphic xmlns:a="http://schemas.openxmlformats.org/drawingml/2006/main">
                  <a:graphicData uri="http://schemas.microsoft.com/office/word/2010/wordprocessingShape">
                    <wps:wsp>
                      <wps:cNvCnPr/>
                      <wps:spPr>
                        <a:xfrm>
                          <a:off x="0" y="0"/>
                          <a:ext cx="1123950" cy="1933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7821449" id="Straight Arrow Connector 33" o:spid="_x0000_s1026" type="#_x0000_t32" style="position:absolute;margin-left:90.75pt;margin-top:16.5pt;width:88.5pt;height:152.2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" strokecolor="#4a7ebb">
                <v:stroke endarrow="open"/>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33664" behindDoc="0" locked="0" layoutInCell="1" allowOverlap="1" wp14:anchorId="02C6B9F2" wp14:editId="1CD8182A">
                <wp:simplePos x="0" y="0"/>
                <wp:positionH relativeFrom="column">
                  <wp:posOffset>7929880</wp:posOffset>
                </wp:positionH>
                <wp:positionV relativeFrom="paragraph">
                  <wp:posOffset>158115</wp:posOffset>
                </wp:positionV>
                <wp:extent cx="1371600" cy="428625"/>
                <wp:effectExtent l="0" t="0" r="19050" b="28575"/>
                <wp:wrapNone/>
                <wp:docPr id="38" name="Text Box 38"/>
                <wp:cNvGraphicFramePr/>
                <a:graphic xmlns:a="http://schemas.openxmlformats.org/drawingml/2006/main">
                  <a:graphicData uri="http://schemas.microsoft.com/office/word/2010/wordprocessingShape">
                    <wps:wsp>
                      <wps:cNvSpPr txBox="1"/>
                      <wps:spPr>
                        <a:xfrm>
                          <a:off x="0" y="0"/>
                          <a:ext cx="1371600" cy="428625"/>
                        </a:xfrm>
                        <a:prstGeom prst="rect">
                          <a:avLst/>
                        </a:prstGeom>
                        <a:solidFill>
                          <a:sysClr val="window" lastClr="FFFFFF"/>
                        </a:solidFill>
                        <a:ln w="6350">
                          <a:solidFill>
                            <a:prstClr val="black"/>
                          </a:solidFill>
                        </a:ln>
                        <a:effectLst/>
                      </wps:spPr>
                      <wps:txbx>
                        <w:txbxContent>
                          <w:p w:rsidR="006A68EB" w:rsidRDefault="006A68EB" w:rsidP="00643A43">
                            <w:pPr>
                              <w:spacing w:after="120" w:line="240" w:lineRule="auto"/>
                            </w:pPr>
                            <w:r>
                              <w:t>Intervenție resurse proprii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02C6B9F2" id="Text Box 38" o:spid="_x0000_s1038" type="#_x0000_t202" style="position:absolute;margin-left:624.4pt;margin-top:12.45pt;width:108pt;height:33.75pt;z-index:251633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" fillcolor="window" strokeweight=".5pt">
                <v:textbox>
                  <w:txbxContent>
                    <w:p w:rsidR="006A68EB" w:rsidRDefault="006A68EB" w:rsidP="00643A43">
                      <w:pPr>
                        <w:spacing w:after="120" w:line="240" w:lineRule="auto"/>
                      </w:pPr>
                      <w:r>
                        <w:t>Intervenție resurse proprii</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52096" behindDoc="0" locked="0" layoutInCell="1" allowOverlap="1" wp14:anchorId="2923C3EB" wp14:editId="5C1FD733">
                <wp:simplePos x="0" y="0"/>
                <wp:positionH relativeFrom="column">
                  <wp:posOffset>6162675</wp:posOffset>
                </wp:positionH>
                <wp:positionV relativeFrom="paragraph">
                  <wp:posOffset>49530</wp:posOffset>
                </wp:positionV>
                <wp:extent cx="1771650" cy="695325"/>
                <wp:effectExtent l="0" t="57150" r="0" b="28575"/>
                <wp:wrapNone/>
                <wp:docPr id="60" name="Straight Arrow Connector 60"/>
                <wp:cNvGraphicFramePr/>
                <a:graphic xmlns:a="http://schemas.openxmlformats.org/drawingml/2006/main">
                  <a:graphicData uri="http://schemas.microsoft.com/office/word/2010/wordprocessingShape">
                    <wps:wsp>
                      <wps:cNvCnPr/>
                      <wps:spPr>
                        <a:xfrm flipV="1">
                          <a:off x="0" y="0"/>
                          <a:ext cx="1771650" cy="6953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228E222" id="Straight Arrow Connector 60" o:spid="_x0000_s1026" type="#_x0000_t32" style="position:absolute;margin-left:485.25pt;margin-top:3.9pt;width:139.5pt;height:54.75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" strokecolor="#4a7ebb">
                <v:stroke endarrow="open"/>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34688" behindDoc="0" locked="0" layoutInCell="1" allowOverlap="1" wp14:anchorId="4C8FAEA5" wp14:editId="3F2BD818">
                <wp:simplePos x="0" y="0"/>
                <wp:positionH relativeFrom="column">
                  <wp:posOffset>7929880</wp:posOffset>
                </wp:positionH>
                <wp:positionV relativeFrom="paragraph">
                  <wp:posOffset>150495</wp:posOffset>
                </wp:positionV>
                <wp:extent cx="1371600" cy="43815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1371600" cy="438150"/>
                        </a:xfrm>
                        <a:prstGeom prst="rect">
                          <a:avLst/>
                        </a:prstGeom>
                        <a:solidFill>
                          <a:sysClr val="window" lastClr="FFFFFF"/>
                        </a:solidFill>
                        <a:ln w="6350">
                          <a:solidFill>
                            <a:prstClr val="black"/>
                          </a:solidFill>
                        </a:ln>
                        <a:effectLst/>
                      </wps:spPr>
                      <wps:txbx>
                        <w:txbxContent>
                          <w:p w:rsidR="006A68EB" w:rsidRDefault="006A68EB" w:rsidP="00643A43">
                            <w:pPr>
                              <w:spacing w:after="120" w:line="240" w:lineRule="auto"/>
                            </w:pPr>
                            <w:r>
                              <w:t>Intervenție POCU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4C8FAEA5" id="Text Box 39" o:spid="_x0000_s1039" type="#_x0000_t202" style="position:absolute;margin-left:624.4pt;margin-top:11.85pt;width:108pt;height:34.5pt;z-index:25163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" fillcolor="window" strokeweight=".5pt">
                <v:textbox>
                  <w:txbxContent>
                    <w:p w:rsidR="006A68EB" w:rsidRDefault="006A68EB" w:rsidP="00643A43">
                      <w:pPr>
                        <w:spacing w:after="120" w:line="240" w:lineRule="auto"/>
                      </w:pPr>
                      <w:r>
                        <w:t>Intervenție POCU</w:t>
                      </w: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20352" behindDoc="0" locked="0" layoutInCell="1" allowOverlap="1" wp14:anchorId="100DD6A1" wp14:editId="7DEFA405">
                <wp:simplePos x="0" y="0"/>
                <wp:positionH relativeFrom="column">
                  <wp:posOffset>4786630</wp:posOffset>
                </wp:positionH>
                <wp:positionV relativeFrom="paragraph">
                  <wp:posOffset>132080</wp:posOffset>
                </wp:positionV>
                <wp:extent cx="1371600" cy="5334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1371600" cy="533400"/>
                        </a:xfrm>
                        <a:prstGeom prst="rect">
                          <a:avLst/>
                        </a:prstGeom>
                        <a:solidFill>
                          <a:sysClr val="window" lastClr="FFFFFF"/>
                        </a:solidFill>
                        <a:ln w="25400" cap="flat" cmpd="sng" algn="ctr">
                          <a:solidFill>
                            <a:srgbClr val="C0504D"/>
                          </a:solidFill>
                          <a:prstDash val="solid"/>
                        </a:ln>
                        <a:effectLst/>
                      </wps:spPr>
                      <wps:txbx>
                        <w:txbxContent>
                          <w:p w:rsidR="006A68EB" w:rsidRPr="00F57F06" w:rsidRDefault="006A68EB" w:rsidP="00643A43">
                            <w:pPr>
                              <w:spacing w:before="240" w:after="240"/>
                              <w:jc w:val="center"/>
                              <w:rPr>
                                <w:b/>
                              </w:rPr>
                            </w:pPr>
                            <w:r w:rsidRPr="00F57F06">
                              <w:rPr>
                                <w:b/>
                              </w:rPr>
                              <w:t>Măsura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100DD6A1" id="Text Box 40" o:spid="_x0000_s1040" type="#_x0000_t202" style="position:absolute;margin-left:376.9pt;margin-top:10.4pt;width:108pt;height:42pt;z-index:251620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" fillcolor="window" strokecolor="#c0504d" strokeweight="2pt">
                <v:textbox>
                  <w:txbxContent>
                    <w:p w:rsidR="006A68EB" w:rsidRPr="00F57F06" w:rsidRDefault="006A68EB" w:rsidP="00643A43">
                      <w:pPr>
                        <w:spacing w:before="240" w:after="240"/>
                        <w:jc w:val="center"/>
                        <w:rPr>
                          <w:b/>
                        </w:rPr>
                      </w:pPr>
                      <w:r w:rsidRPr="00F57F06">
                        <w:rPr>
                          <w:b/>
                        </w:rPr>
                        <w:t>Măsura 4</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48000" behindDoc="0" locked="0" layoutInCell="1" allowOverlap="1" wp14:anchorId="6D74433B" wp14:editId="20443289">
                <wp:simplePos x="0" y="0"/>
                <wp:positionH relativeFrom="column">
                  <wp:posOffset>6162675</wp:posOffset>
                </wp:positionH>
                <wp:positionV relativeFrom="paragraph">
                  <wp:posOffset>98425</wp:posOffset>
                </wp:positionV>
                <wp:extent cx="1676400" cy="532765"/>
                <wp:effectExtent l="0" t="0" r="76200" b="76835"/>
                <wp:wrapNone/>
                <wp:docPr id="54" name="Straight Arrow Connector 54"/>
                <wp:cNvGraphicFramePr/>
                <a:graphic xmlns:a="http://schemas.openxmlformats.org/drawingml/2006/main">
                  <a:graphicData uri="http://schemas.microsoft.com/office/word/2010/wordprocessingShape">
                    <wps:wsp>
                      <wps:cNvCnPr/>
                      <wps:spPr>
                        <a:xfrm>
                          <a:off x="0" y="0"/>
                          <a:ext cx="1676400" cy="53276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AA5AA7E" id="Straight Arrow Connector 54" o:spid="_x0000_s1026" type="#_x0000_t32" style="position:absolute;margin-left:485.25pt;margin-top:7.75pt;width:132pt;height:41.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44928" behindDoc="0" locked="0" layoutInCell="1" allowOverlap="1" wp14:anchorId="73536E3C" wp14:editId="62B8E40A">
                <wp:simplePos x="0" y="0"/>
                <wp:positionH relativeFrom="column">
                  <wp:posOffset>6162675</wp:posOffset>
                </wp:positionH>
                <wp:positionV relativeFrom="paragraph">
                  <wp:posOffset>69850</wp:posOffset>
                </wp:positionV>
                <wp:extent cx="1676400" cy="28575"/>
                <wp:effectExtent l="0" t="76200" r="19050" b="85725"/>
                <wp:wrapNone/>
                <wp:docPr id="51" name="Straight Arrow Connector 51"/>
                <wp:cNvGraphicFramePr/>
                <a:graphic xmlns:a="http://schemas.openxmlformats.org/drawingml/2006/main">
                  <a:graphicData uri="http://schemas.microsoft.com/office/word/2010/wordprocessingShape">
                    <wps:wsp>
                      <wps:cNvCnPr/>
                      <wps:spPr>
                        <a:xfrm flipV="1">
                          <a:off x="0" y="0"/>
                          <a:ext cx="1676400" cy="28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46AE57A" id="Straight Arrow Connector 51" o:spid="_x0000_s1026" type="#_x0000_t32" style="position:absolute;margin-left:485.25pt;margin-top:5.5pt;width:132pt;height:2.25pt;flip:y;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42880" behindDoc="0" locked="0" layoutInCell="1" allowOverlap="1" wp14:anchorId="6A11315E" wp14:editId="309FC5E8">
                <wp:simplePos x="0" y="0"/>
                <wp:positionH relativeFrom="column">
                  <wp:posOffset>3743325</wp:posOffset>
                </wp:positionH>
                <wp:positionV relativeFrom="paragraph">
                  <wp:posOffset>22225</wp:posOffset>
                </wp:positionV>
                <wp:extent cx="1038225" cy="923925"/>
                <wp:effectExtent l="0" t="38100" r="47625" b="28575"/>
                <wp:wrapNone/>
                <wp:docPr id="49" name="Straight Arrow Connector 49"/>
                <wp:cNvGraphicFramePr/>
                <a:graphic xmlns:a="http://schemas.openxmlformats.org/drawingml/2006/main">
                  <a:graphicData uri="http://schemas.microsoft.com/office/word/2010/wordprocessingShape">
                    <wps:wsp>
                      <wps:cNvCnPr/>
                      <wps:spPr>
                        <a:xfrm flipV="1">
                          <a:off x="0" y="0"/>
                          <a:ext cx="1038225" cy="9239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CB15B49" id="Straight Arrow Connector 49" o:spid="_x0000_s1026" type="#_x0000_t32" style="position:absolute;margin-left:294.75pt;margin-top:1.75pt;width:81.75pt;height:72.75pt;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" strokecolor="#4a7ebb">
                <v:stroke endarrow="open"/>
              </v:shape>
            </w:pict>
          </mc:Fallback>
        </mc:AlternateContent>
      </w:r>
    </w:p>
    <w:p w:rsidR="00643A43" w:rsidRPr="002B3159" w:rsidRDefault="00643A43" w:rsidP="00643A43">
      <w:pPr>
        <w:tabs>
          <w:tab w:val="left" w:pos="3855"/>
        </w:tabs>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53120" behindDoc="0" locked="0" layoutInCell="1" allowOverlap="1" wp14:anchorId="7C781830" wp14:editId="2644F182">
                <wp:simplePos x="0" y="0"/>
                <wp:positionH relativeFrom="column">
                  <wp:posOffset>7929880</wp:posOffset>
                </wp:positionH>
                <wp:positionV relativeFrom="paragraph">
                  <wp:posOffset>103505</wp:posOffset>
                </wp:positionV>
                <wp:extent cx="1371600" cy="428625"/>
                <wp:effectExtent l="0" t="0" r="19050" b="28575"/>
                <wp:wrapNone/>
                <wp:docPr id="61" name="Text Box 61"/>
                <wp:cNvGraphicFramePr/>
                <a:graphic xmlns:a="http://schemas.openxmlformats.org/drawingml/2006/main">
                  <a:graphicData uri="http://schemas.microsoft.com/office/word/2010/wordprocessingShape">
                    <wps:wsp>
                      <wps:cNvSpPr txBox="1"/>
                      <wps:spPr>
                        <a:xfrm>
                          <a:off x="0" y="0"/>
                          <a:ext cx="1371600" cy="428625"/>
                        </a:xfrm>
                        <a:prstGeom prst="rect">
                          <a:avLst/>
                        </a:prstGeom>
                        <a:solidFill>
                          <a:sysClr val="window" lastClr="FFFFFF"/>
                        </a:solidFill>
                        <a:ln w="6350">
                          <a:solidFill>
                            <a:prstClr val="black"/>
                          </a:solidFill>
                        </a:ln>
                        <a:effectLst/>
                      </wps:spPr>
                      <wps:txbx>
                        <w:txbxContent>
                          <w:p w:rsidR="006A68EB" w:rsidRDefault="006A68EB" w:rsidP="00643A43">
                            <w:pPr>
                              <w:spacing w:after="120" w:line="240" w:lineRule="auto"/>
                            </w:pPr>
                            <w:r>
                              <w:t>Intervenție POR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7C781830" id="Text Box 61" o:spid="_x0000_s1041" type="#_x0000_t202" style="position:absolute;margin-left:624.4pt;margin-top:8.15pt;width:108pt;height:33.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" fillcolor="window" strokeweight=".5pt">
                <v:textbox>
                  <w:txbxContent>
                    <w:p w:rsidR="006A68EB" w:rsidRDefault="006A68EB" w:rsidP="00643A43">
                      <w:pPr>
                        <w:spacing w:after="120" w:line="240" w:lineRule="auto"/>
                      </w:pPr>
                      <w:r>
                        <w:t>Intervenție POR</w:t>
                      </w:r>
                    </w:p>
                  </w:txbxContent>
                </v:textbox>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16256" behindDoc="0" locked="0" layoutInCell="1" allowOverlap="1" wp14:anchorId="3DF1DCAC" wp14:editId="02AB812A">
                <wp:simplePos x="0" y="0"/>
                <wp:positionH relativeFrom="column">
                  <wp:posOffset>2338705</wp:posOffset>
                </wp:positionH>
                <wp:positionV relativeFrom="paragraph">
                  <wp:posOffset>304800</wp:posOffset>
                </wp:positionV>
                <wp:extent cx="1371600" cy="533400"/>
                <wp:effectExtent l="0" t="0" r="19050" b="19050"/>
                <wp:wrapNone/>
                <wp:docPr id="41" name="Text Box 41"/>
                <wp:cNvGraphicFramePr/>
                <a:graphic xmlns:a="http://schemas.openxmlformats.org/drawingml/2006/main">
                  <a:graphicData uri="http://schemas.microsoft.com/office/word/2010/wordprocessingShape">
                    <wps:wsp>
                      <wps:cNvSpPr txBox="1"/>
                      <wps:spPr>
                        <a:xfrm>
                          <a:off x="0" y="0"/>
                          <a:ext cx="1371600" cy="533400"/>
                        </a:xfrm>
                        <a:prstGeom prst="rect">
                          <a:avLst/>
                        </a:prstGeom>
                        <a:solidFill>
                          <a:sysClr val="window" lastClr="FFFFFF"/>
                        </a:solidFill>
                        <a:ln w="25400" cap="flat" cmpd="sng" algn="ctr">
                          <a:solidFill>
                            <a:srgbClr val="4F81BD"/>
                          </a:solidFill>
                          <a:prstDash val="solid"/>
                        </a:ln>
                        <a:effectLst/>
                      </wps:spPr>
                      <wps:txbx>
                        <w:txbxContent>
                          <w:p w:rsidR="006A68EB" w:rsidRPr="00F57F06" w:rsidRDefault="006A68EB" w:rsidP="00643A43">
                            <w:pPr>
                              <w:spacing w:before="240" w:after="240"/>
                              <w:jc w:val="center"/>
                              <w:rPr>
                                <w:b/>
                              </w:rPr>
                            </w:pPr>
                            <w:r w:rsidRPr="00F57F06">
                              <w:rPr>
                                <w:b/>
                              </w:rPr>
                              <w:t>Obiectiv specific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3DF1DCAC" id="Text Box 41" o:spid="_x0000_s1042" type="#_x0000_t202" style="position:absolute;margin-left:184.15pt;margin-top:24pt;width:108pt;height:42pt;z-index:251616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" fillcolor="window" strokecolor="#4f81bd" strokeweight="2pt">
                <v:textbox>
                  <w:txbxContent>
                    <w:p w:rsidR="006A68EB" w:rsidRPr="00F57F06" w:rsidRDefault="006A68EB" w:rsidP="00643A43">
                      <w:pPr>
                        <w:spacing w:before="240" w:after="240"/>
                        <w:jc w:val="center"/>
                        <w:rPr>
                          <w:b/>
                        </w:rPr>
                      </w:pPr>
                      <w:r w:rsidRPr="00F57F06">
                        <w:rPr>
                          <w:b/>
                        </w:rPr>
                        <w:t>Obiectiv specific n</w:t>
                      </w:r>
                    </w:p>
                  </w:txbxContent>
                </v:textbox>
              </v:shape>
            </w:pict>
          </mc:Fallback>
        </mc:AlternateContent>
      </w:r>
      <w:r w:rsidRPr="002B3159">
        <w:rPr>
          <w:rFonts w:asciiTheme="minorHAnsi" w:hAnsiTheme="minorHAnsi"/>
        </w:rPr>
        <w:tab/>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41856" behindDoc="0" locked="0" layoutInCell="1" allowOverlap="1" wp14:anchorId="0886D119" wp14:editId="37105F56">
                <wp:simplePos x="0" y="0"/>
                <wp:positionH relativeFrom="column">
                  <wp:posOffset>3714750</wp:posOffset>
                </wp:positionH>
                <wp:positionV relativeFrom="paragraph">
                  <wp:posOffset>299720</wp:posOffset>
                </wp:positionV>
                <wp:extent cx="1066800" cy="685800"/>
                <wp:effectExtent l="0" t="0" r="57150" b="57150"/>
                <wp:wrapNone/>
                <wp:docPr id="46" name="Straight Arrow Connector 46"/>
                <wp:cNvGraphicFramePr/>
                <a:graphic xmlns:a="http://schemas.openxmlformats.org/drawingml/2006/main">
                  <a:graphicData uri="http://schemas.microsoft.com/office/word/2010/wordprocessingShape">
                    <wps:wsp>
                      <wps:cNvCnPr/>
                      <wps:spPr>
                        <a:xfrm>
                          <a:off x="0" y="0"/>
                          <a:ext cx="1066800" cy="685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FF37603" id="Straight Arrow Connector 46" o:spid="_x0000_s1026" type="#_x0000_t32" style="position:absolute;margin-left:292.5pt;margin-top:23.6pt;width:84pt;height: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" strokecolor="#4a7ebb">
                <v:stroke endarrow="open"/>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35712" behindDoc="0" locked="0" layoutInCell="1" allowOverlap="1" wp14:anchorId="0A263A02" wp14:editId="778C05C3">
                <wp:simplePos x="0" y="0"/>
                <wp:positionH relativeFrom="column">
                  <wp:posOffset>7377430</wp:posOffset>
                </wp:positionH>
                <wp:positionV relativeFrom="paragraph">
                  <wp:posOffset>124460</wp:posOffset>
                </wp:positionV>
                <wp:extent cx="1371600" cy="428625"/>
                <wp:effectExtent l="0" t="0" r="19050" b="28575"/>
                <wp:wrapNone/>
                <wp:docPr id="47" name="Text Box 47"/>
                <wp:cNvGraphicFramePr/>
                <a:graphic xmlns:a="http://schemas.openxmlformats.org/drawingml/2006/main">
                  <a:graphicData uri="http://schemas.microsoft.com/office/word/2010/wordprocessingShape">
                    <wps:wsp>
                      <wps:cNvSpPr txBox="1"/>
                      <wps:spPr>
                        <a:xfrm>
                          <a:off x="0" y="0"/>
                          <a:ext cx="1371600" cy="428625"/>
                        </a:xfrm>
                        <a:prstGeom prst="rect">
                          <a:avLst/>
                        </a:prstGeom>
                        <a:solidFill>
                          <a:sysClr val="window" lastClr="FFFFFF"/>
                        </a:solidFill>
                        <a:ln w="6350">
                          <a:solidFill>
                            <a:prstClr val="black"/>
                          </a:solidFill>
                        </a:ln>
                        <a:effectLst/>
                      </wps:spPr>
                      <wps:txbx>
                        <w:txbxContent>
                          <w:p w:rsidR="006A68EB" w:rsidRDefault="006A68EB" w:rsidP="00643A43">
                            <w:pPr>
                              <w:spacing w:after="120" w:line="240" w:lineRule="auto"/>
                            </w:pPr>
                            <w:r>
                              <w:t xml:space="preserve">Intervenție resurse proprii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0A263A02" id="Text Box 47" o:spid="_x0000_s1043" type="#_x0000_t202" style="position:absolute;margin-left:580.9pt;margin-top:9.8pt;width:108pt;height:33.75pt;z-index:25163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" fillcolor="window" strokeweight=".5pt">
                <v:textbox>
                  <w:txbxContent>
                    <w:p w:rsidR="006A68EB" w:rsidRDefault="006A68EB" w:rsidP="00643A43">
                      <w:pPr>
                        <w:spacing w:after="120" w:line="240" w:lineRule="auto"/>
                      </w:pPr>
                      <w:r>
                        <w:t xml:space="preserve">Intervenție resurse proprii </w:t>
                      </w:r>
                    </w:p>
                  </w:txbxContent>
                </v:textbox>
              </v:shape>
            </w:pict>
          </mc:Fallback>
        </mc:AlternateContent>
      </w:r>
    </w:p>
    <w:p w:rsidR="00643A43" w:rsidRPr="002B3159" w:rsidRDefault="00643A43" w:rsidP="00643A43">
      <w:pPr>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50048" behindDoc="0" locked="0" layoutInCell="1" allowOverlap="1" wp14:anchorId="51C5FC08" wp14:editId="336291DA">
                <wp:simplePos x="0" y="0"/>
                <wp:positionH relativeFrom="column">
                  <wp:posOffset>6162675</wp:posOffset>
                </wp:positionH>
                <wp:positionV relativeFrom="paragraph">
                  <wp:posOffset>292100</wp:posOffset>
                </wp:positionV>
                <wp:extent cx="1219200" cy="257175"/>
                <wp:effectExtent l="0" t="0" r="76200" b="85725"/>
                <wp:wrapNone/>
                <wp:docPr id="56" name="Straight Arrow Connector 56"/>
                <wp:cNvGraphicFramePr/>
                <a:graphic xmlns:a="http://schemas.openxmlformats.org/drawingml/2006/main">
                  <a:graphicData uri="http://schemas.microsoft.com/office/word/2010/wordprocessingShape">
                    <wps:wsp>
                      <wps:cNvCnPr/>
                      <wps:spPr>
                        <a:xfrm>
                          <a:off x="0" y="0"/>
                          <a:ext cx="1219200" cy="2571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4A69E1B" id="Straight Arrow Connector 56" o:spid="_x0000_s1026" type="#_x0000_t32" style="position:absolute;margin-left:485.25pt;margin-top:23pt;width:96pt;height:20.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45952" behindDoc="0" locked="0" layoutInCell="1" allowOverlap="1" wp14:anchorId="678234F4" wp14:editId="09366FE7">
                <wp:simplePos x="0" y="0"/>
                <wp:positionH relativeFrom="column">
                  <wp:posOffset>6162675</wp:posOffset>
                </wp:positionH>
                <wp:positionV relativeFrom="paragraph">
                  <wp:posOffset>25400</wp:posOffset>
                </wp:positionV>
                <wp:extent cx="1162050" cy="266700"/>
                <wp:effectExtent l="0" t="57150" r="19050" b="19050"/>
                <wp:wrapNone/>
                <wp:docPr id="52" name="Straight Arrow Connector 52"/>
                <wp:cNvGraphicFramePr/>
                <a:graphic xmlns:a="http://schemas.openxmlformats.org/drawingml/2006/main">
                  <a:graphicData uri="http://schemas.microsoft.com/office/word/2010/wordprocessingShape">
                    <wps:wsp>
                      <wps:cNvCnPr/>
                      <wps:spPr>
                        <a:xfrm flipV="1">
                          <a:off x="0" y="0"/>
                          <a:ext cx="1162050" cy="2667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936A614" id="Straight Arrow Connector 52" o:spid="_x0000_s1026" type="#_x0000_t32" style="position:absolute;margin-left:485.25pt;margin-top:2pt;width:91.5pt;height:21p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" strokecolor="#4a7ebb">
                <v:stroke endarrow="open"/>
              </v:shape>
            </w:pict>
          </mc:Fallback>
        </mc:AlternateContent>
      </w:r>
      <w:r w:rsidRPr="002B3159">
        <w:rPr>
          <w:rFonts w:asciiTheme="minorHAnsi" w:hAnsiTheme="minorHAnsi"/>
          <w:noProof/>
          <w:lang w:eastAsia="ro-RO"/>
        </w:rPr>
        <mc:AlternateContent>
          <mc:Choice Requires="wps">
            <w:drawing>
              <wp:anchor distT="0" distB="0" distL="114300" distR="114300" simplePos="0" relativeHeight="251621376" behindDoc="0" locked="0" layoutInCell="1" allowOverlap="1" wp14:anchorId="086F9CAE" wp14:editId="3CDA75AF">
                <wp:simplePos x="0" y="0"/>
                <wp:positionH relativeFrom="column">
                  <wp:posOffset>4786630</wp:posOffset>
                </wp:positionH>
                <wp:positionV relativeFrom="paragraph">
                  <wp:posOffset>20320</wp:posOffset>
                </wp:positionV>
                <wp:extent cx="1371600" cy="533400"/>
                <wp:effectExtent l="0" t="0" r="19050" b="19050"/>
                <wp:wrapNone/>
                <wp:docPr id="48" name="Text Box 48"/>
                <wp:cNvGraphicFramePr/>
                <a:graphic xmlns:a="http://schemas.openxmlformats.org/drawingml/2006/main">
                  <a:graphicData uri="http://schemas.microsoft.com/office/word/2010/wordprocessingShape">
                    <wps:wsp>
                      <wps:cNvSpPr txBox="1"/>
                      <wps:spPr>
                        <a:xfrm>
                          <a:off x="0" y="0"/>
                          <a:ext cx="1371600" cy="533400"/>
                        </a:xfrm>
                        <a:prstGeom prst="rect">
                          <a:avLst/>
                        </a:prstGeom>
                        <a:solidFill>
                          <a:sysClr val="window" lastClr="FFFFFF"/>
                        </a:solidFill>
                        <a:ln w="25400" cap="flat" cmpd="sng" algn="ctr">
                          <a:solidFill>
                            <a:srgbClr val="C0504D"/>
                          </a:solidFill>
                          <a:prstDash val="solid"/>
                        </a:ln>
                        <a:effectLst/>
                      </wps:spPr>
                      <wps:txbx>
                        <w:txbxContent>
                          <w:p w:rsidR="006A68EB" w:rsidRPr="00F57F06" w:rsidRDefault="006A68EB" w:rsidP="00643A43">
                            <w:pPr>
                              <w:spacing w:before="240" w:after="240"/>
                              <w:jc w:val="center"/>
                              <w:rPr>
                                <w:b/>
                              </w:rPr>
                            </w:pPr>
                            <w:r w:rsidRPr="00F57F06">
                              <w:rPr>
                                <w:b/>
                              </w:rPr>
                              <w:t>Măsura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086F9CAE" id="Text Box 48" o:spid="_x0000_s1044" type="#_x0000_t202" style="position:absolute;margin-left:376.9pt;margin-top:1.6pt;width:108pt;height:42pt;z-index:251621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" fillcolor="window" strokecolor="#c0504d" strokeweight="2pt">
                <v:textbox>
                  <w:txbxContent>
                    <w:p w:rsidR="006A68EB" w:rsidRPr="00F57F06" w:rsidRDefault="006A68EB" w:rsidP="00643A43">
                      <w:pPr>
                        <w:spacing w:before="240" w:after="240"/>
                        <w:jc w:val="center"/>
                        <w:rPr>
                          <w:b/>
                        </w:rPr>
                      </w:pPr>
                      <w:r w:rsidRPr="00F57F06">
                        <w:rPr>
                          <w:b/>
                        </w:rPr>
                        <w:t>Măsura 5</w:t>
                      </w:r>
                    </w:p>
                  </w:txbxContent>
                </v:textbox>
              </v:shape>
            </w:pict>
          </mc:Fallback>
        </mc:AlternateContent>
      </w:r>
    </w:p>
    <w:p w:rsidR="00643A43" w:rsidRPr="002B3159" w:rsidRDefault="005F0076" w:rsidP="00643A43">
      <w:pPr>
        <w:tabs>
          <w:tab w:val="left" w:pos="8265"/>
        </w:tabs>
        <w:rPr>
          <w:rFonts w:asciiTheme="minorHAnsi" w:hAnsiTheme="minorHAnsi"/>
        </w:rPr>
      </w:pPr>
      <w:r w:rsidRPr="002B3159">
        <w:rPr>
          <w:rFonts w:asciiTheme="minorHAnsi" w:hAnsiTheme="minorHAnsi"/>
          <w:noProof/>
          <w:lang w:eastAsia="ro-RO"/>
        </w:rPr>
        <mc:AlternateContent>
          <mc:Choice Requires="wps">
            <w:drawing>
              <wp:anchor distT="0" distB="0" distL="114300" distR="114300" simplePos="0" relativeHeight="251660288" behindDoc="0" locked="0" layoutInCell="1" allowOverlap="1" wp14:anchorId="23E19670" wp14:editId="205514B1">
                <wp:simplePos x="0" y="0"/>
                <wp:positionH relativeFrom="column">
                  <wp:posOffset>4664351</wp:posOffset>
                </wp:positionH>
                <wp:positionV relativeFrom="paragraph">
                  <wp:posOffset>421777</wp:posOffset>
                </wp:positionV>
                <wp:extent cx="1692386" cy="9525"/>
                <wp:effectExtent l="0" t="0" r="22225" b="28575"/>
                <wp:wrapNone/>
                <wp:docPr id="63" name="Straight Connector 63"/>
                <wp:cNvGraphicFramePr/>
                <a:graphic xmlns:a="http://schemas.openxmlformats.org/drawingml/2006/main">
                  <a:graphicData uri="http://schemas.microsoft.com/office/word/2010/wordprocessingShape">
                    <wps:wsp>
                      <wps:cNvCnPr/>
                      <wps:spPr>
                        <a:xfrm flipV="1">
                          <a:off x="0" y="0"/>
                          <a:ext cx="1692386" cy="9525"/>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anchor>
            </w:drawing>
          </mc:Choice>
          <mc:Fallback xmlns:w15="http://schemas.microsoft.com/office/word/2012/wordml">
            <w:pict>
              <v:line w14:anchorId="3940A4CB" id="Straight Connector 6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7.25pt,33.2pt" to="500.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" strokecolor="#4a7ebb">
                <v:stroke dashstyle="3 1"/>
              </v:line>
            </w:pict>
          </mc:Fallback>
        </mc:AlternateContent>
      </w:r>
      <w:r w:rsidRPr="002B3159">
        <w:rPr>
          <w:rFonts w:asciiTheme="minorHAnsi" w:hAnsiTheme="minorHAnsi"/>
          <w:noProof/>
          <w:lang w:eastAsia="ro-RO"/>
        </w:rPr>
        <mc:AlternateContent>
          <mc:Choice Requires="wps">
            <w:drawing>
              <wp:anchor distT="0" distB="0" distL="114300" distR="114300" simplePos="0" relativeHeight="251697152" behindDoc="0" locked="0" layoutInCell="1" allowOverlap="1" wp14:anchorId="7B078125" wp14:editId="69F26725">
                <wp:simplePos x="0" y="0"/>
                <wp:positionH relativeFrom="column">
                  <wp:posOffset>6889308</wp:posOffset>
                </wp:positionH>
                <wp:positionV relativeFrom="paragraph">
                  <wp:posOffset>684171</wp:posOffset>
                </wp:positionV>
                <wp:extent cx="2743117" cy="0"/>
                <wp:effectExtent l="0" t="0" r="635" b="19050"/>
                <wp:wrapNone/>
                <wp:docPr id="57" name="Straight Connector 57"/>
                <wp:cNvGraphicFramePr/>
                <a:graphic xmlns:a="http://schemas.openxmlformats.org/drawingml/2006/main">
                  <a:graphicData uri="http://schemas.microsoft.com/office/word/2010/wordprocessingShape">
                    <wps:wsp>
                      <wps:cNvCnPr/>
                      <wps:spPr>
                        <a:xfrm flipV="1">
                          <a:off x="0" y="0"/>
                          <a:ext cx="2743117" cy="0"/>
                        </a:xfrm>
                        <a:prstGeom prst="line">
                          <a:avLst/>
                        </a:prstGeom>
                        <a:noFill/>
                        <a:ln w="9525" cap="flat" cmpd="sng" algn="ctr">
                          <a:solidFill>
                            <a:srgbClr val="4F81BD">
                              <a:shade val="95000"/>
                              <a:satMod val="105000"/>
                            </a:srgbClr>
                          </a:solidFill>
                          <a:prstDash val="sysDash"/>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8CB6F40" id="Straight Connector 57"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2.45pt,53.85pt" to="758.4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" strokecolor="#4a7ebb">
                <v:stroke dashstyle="3 1"/>
              </v:line>
            </w:pict>
          </mc:Fallback>
        </mc:AlternateContent>
      </w:r>
      <w:r w:rsidR="00643A43" w:rsidRPr="002B3159">
        <w:rPr>
          <w:rFonts w:asciiTheme="minorHAnsi" w:hAnsiTheme="minorHAnsi"/>
          <w:noProof/>
          <w:lang w:eastAsia="ro-RO"/>
        </w:rPr>
        <mc:AlternateContent>
          <mc:Choice Requires="wps">
            <w:drawing>
              <wp:anchor distT="0" distB="0" distL="114300" distR="114300" simplePos="0" relativeHeight="251636736" behindDoc="0" locked="0" layoutInCell="1" allowOverlap="1" wp14:anchorId="136BD647" wp14:editId="2B08217C">
                <wp:simplePos x="0" y="0"/>
                <wp:positionH relativeFrom="column">
                  <wp:posOffset>7377430</wp:posOffset>
                </wp:positionH>
                <wp:positionV relativeFrom="paragraph">
                  <wp:posOffset>20955</wp:posOffset>
                </wp:positionV>
                <wp:extent cx="1371600" cy="447675"/>
                <wp:effectExtent l="0" t="0" r="19050" b="28575"/>
                <wp:wrapNone/>
                <wp:docPr id="59" name="Text Box 59"/>
                <wp:cNvGraphicFramePr/>
                <a:graphic xmlns:a="http://schemas.openxmlformats.org/drawingml/2006/main">
                  <a:graphicData uri="http://schemas.microsoft.com/office/word/2010/wordprocessingShape">
                    <wps:wsp>
                      <wps:cNvSpPr txBox="1"/>
                      <wps:spPr>
                        <a:xfrm>
                          <a:off x="0" y="0"/>
                          <a:ext cx="1371600" cy="447675"/>
                        </a:xfrm>
                        <a:prstGeom prst="rect">
                          <a:avLst/>
                        </a:prstGeom>
                        <a:solidFill>
                          <a:sysClr val="window" lastClr="FFFFFF"/>
                        </a:solidFill>
                        <a:ln w="6350">
                          <a:solidFill>
                            <a:prstClr val="black"/>
                          </a:solidFill>
                        </a:ln>
                        <a:effectLst/>
                      </wps:spPr>
                      <wps:txbx>
                        <w:txbxContent>
                          <w:p w:rsidR="006A68EB" w:rsidRDefault="006A68EB" w:rsidP="00643A43">
                            <w:pPr>
                              <w:spacing w:after="120" w:line="240" w:lineRule="auto"/>
                            </w:pPr>
                            <w:r>
                              <w:t>Intervenție POR sau POCU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136BD647" id="Text Box 59" o:spid="_x0000_s1045" type="#_x0000_t202" style="position:absolute;margin-left:580.9pt;margin-top:1.65pt;width:108pt;height:35.25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" fillcolor="window" strokeweight=".5pt">
                <v:textbox>
                  <w:txbxContent>
                    <w:p w:rsidR="006A68EB" w:rsidRDefault="006A68EB" w:rsidP="00643A43">
                      <w:pPr>
                        <w:spacing w:after="120" w:line="240" w:lineRule="auto"/>
                      </w:pPr>
                      <w:r>
                        <w:t>Intervenție POR sau POCU</w:t>
                      </w:r>
                    </w:p>
                  </w:txbxContent>
                </v:textbox>
              </v:shape>
            </w:pict>
          </mc:Fallback>
        </mc:AlternateContent>
      </w:r>
      <w:r w:rsidR="00643A43" w:rsidRPr="002B3159">
        <w:rPr>
          <w:rFonts w:asciiTheme="minorHAnsi" w:hAnsiTheme="minorHAnsi"/>
        </w:rPr>
        <w:tab/>
      </w:r>
    </w:p>
    <w:p w:rsidR="00643A43" w:rsidRPr="002B3159" w:rsidRDefault="00643A43" w:rsidP="00D87665">
      <w:pPr>
        <w:pStyle w:val="Heading1"/>
        <w:numPr>
          <w:ilvl w:val="0"/>
          <w:numId w:val="0"/>
        </w:numPr>
        <w:rPr>
          <w:rFonts w:asciiTheme="minorHAnsi" w:hAnsiTheme="minorHAnsi"/>
          <w:lang w:val="ro-RO"/>
        </w:rPr>
        <w:sectPr w:rsidR="00643A43" w:rsidRPr="002B3159" w:rsidSect="00B3025C">
          <w:pgSz w:w="16838" w:h="11906" w:orient="landscape"/>
          <w:pgMar w:top="568" w:right="1134" w:bottom="1134" w:left="1134" w:header="0" w:footer="709" w:gutter="0"/>
          <w:cols w:space="708"/>
          <w:docGrid w:linePitch="360"/>
        </w:sectPr>
      </w:pPr>
    </w:p>
    <w:p w:rsidR="00DD468C" w:rsidRPr="002B3159" w:rsidRDefault="00DD468C" w:rsidP="00D87665">
      <w:pPr>
        <w:pStyle w:val="Heading1"/>
        <w:numPr>
          <w:ilvl w:val="0"/>
          <w:numId w:val="0"/>
        </w:numPr>
        <w:rPr>
          <w:rFonts w:asciiTheme="minorHAnsi" w:hAnsiTheme="minorHAnsi"/>
          <w:lang w:val="ro-RO"/>
        </w:rPr>
      </w:pPr>
      <w:bookmarkStart w:id="41" w:name="_Toc477508095"/>
      <w:r w:rsidRPr="002B3159">
        <w:rPr>
          <w:rFonts w:asciiTheme="minorHAnsi" w:hAnsiTheme="minorHAnsi"/>
          <w:lang w:val="ro-RO"/>
        </w:rPr>
        <w:lastRenderedPageBreak/>
        <w:t xml:space="preserve">Document </w:t>
      </w:r>
      <w:r w:rsidR="00643A43" w:rsidRPr="002B3159">
        <w:rPr>
          <w:rFonts w:asciiTheme="minorHAnsi" w:hAnsiTheme="minorHAnsi"/>
          <w:lang w:val="ro-RO"/>
        </w:rPr>
        <w:t>K</w:t>
      </w:r>
      <w:r w:rsidRPr="002B3159">
        <w:rPr>
          <w:rFonts w:asciiTheme="minorHAnsi" w:hAnsiTheme="minorHAnsi"/>
          <w:lang w:val="ro-RO"/>
        </w:rPr>
        <w:t>. Fişa pentru intervențiile din lista indicativă</w:t>
      </w:r>
      <w:bookmarkEnd w:id="36"/>
      <w:bookmarkEnd w:id="37"/>
      <w:bookmarkEnd w:id="38"/>
      <w:bookmarkEnd w:id="41"/>
    </w:p>
    <w:p w:rsidR="00DD468C" w:rsidRPr="002B3159" w:rsidRDefault="00DD468C" w:rsidP="004B1EAE">
      <w:pPr>
        <w:spacing w:before="100" w:beforeAutospacing="1" w:after="0"/>
        <w:contextualSpacing/>
        <w:jc w:val="both"/>
        <w:rPr>
          <w:rFonts w:asciiTheme="minorHAnsi" w:hAnsiTheme="minorHAnsi"/>
          <w:bCs/>
          <w:i/>
          <w:color w:val="17365D"/>
          <w:lang w:eastAsia="ro-RO"/>
        </w:rPr>
      </w:pPr>
      <w:r w:rsidRPr="002B3159">
        <w:rPr>
          <w:rFonts w:asciiTheme="minorHAnsi" w:hAnsiTheme="minorHAnsi"/>
          <w:bCs/>
          <w:i/>
          <w:color w:val="17365D"/>
          <w:lang w:eastAsia="ro-RO"/>
        </w:rPr>
        <w:t>Fișa intervențiilor, pe modelul prezentat mai jos, se completează pentru fiecare intervenție din lista indicativă.</w:t>
      </w: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4B1EAE">
      <w:pPr>
        <w:spacing w:before="100" w:beforeAutospacing="1" w:after="0"/>
        <w:contextualSpacing/>
        <w:jc w:val="both"/>
        <w:rPr>
          <w:rFonts w:asciiTheme="minorHAnsi" w:hAnsiTheme="minorHAnsi"/>
          <w:b/>
          <w:color w:val="17365D"/>
        </w:rPr>
      </w:pPr>
      <w:r w:rsidRPr="002B3159">
        <w:rPr>
          <w:rFonts w:asciiTheme="minorHAnsi" w:hAnsiTheme="minorHAnsi"/>
          <w:b/>
          <w:color w:val="17365D"/>
        </w:rPr>
        <w:t>Fișa intervenției #1</w:t>
      </w:r>
    </w:p>
    <w:p w:rsidR="00DD468C" w:rsidRPr="002B3159" w:rsidRDefault="00DD468C" w:rsidP="004B1EAE">
      <w:pPr>
        <w:spacing w:before="100" w:beforeAutospacing="1" w:after="0"/>
        <w:contextualSpacing/>
        <w:jc w:val="both"/>
        <w:rPr>
          <w:rFonts w:asciiTheme="minorHAnsi" w:hAnsiTheme="minorHAnsi"/>
          <w:color w:val="003366"/>
          <w:lang w:eastAsia="ro-RO"/>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3971"/>
        <w:gridCol w:w="5040"/>
      </w:tblGrid>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Regiune de dezvoltare</w:t>
            </w:r>
          </w:p>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Județ</w:t>
            </w:r>
          </w:p>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Oraș/municipiu</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Nume GAL</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8B72E1" w:rsidRPr="002B3159" w:rsidTr="0027084E">
        <w:trPr>
          <w:trHeight w:val="387"/>
        </w:trPr>
        <w:tc>
          <w:tcPr>
            <w:tcW w:w="766" w:type="dxa"/>
            <w:tcMar>
              <w:top w:w="28" w:type="dxa"/>
              <w:left w:w="57" w:type="dxa"/>
              <w:bottom w:w="28" w:type="dxa"/>
              <w:right w:w="57" w:type="dxa"/>
            </w:tcMar>
            <w:vAlign w:val="center"/>
          </w:tcPr>
          <w:p w:rsidR="008B72E1" w:rsidRPr="002B3159" w:rsidRDefault="008B72E1"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8B72E1" w:rsidRPr="002B3159" w:rsidRDefault="008B72E1"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Date de contact GAL</w:t>
            </w:r>
          </w:p>
        </w:tc>
        <w:tc>
          <w:tcPr>
            <w:tcW w:w="5040" w:type="dxa"/>
            <w:tcMar>
              <w:top w:w="28" w:type="dxa"/>
              <w:left w:w="57" w:type="dxa"/>
              <w:bottom w:w="28" w:type="dxa"/>
              <w:right w:w="57" w:type="dxa"/>
            </w:tcMar>
          </w:tcPr>
          <w:p w:rsidR="008B72E1" w:rsidRPr="002B3159" w:rsidRDefault="008B72E1" w:rsidP="0027084E">
            <w:pPr>
              <w:spacing w:before="100" w:beforeAutospacing="1" w:after="0"/>
              <w:contextualSpacing/>
              <w:rPr>
                <w:rFonts w:asciiTheme="minorHAnsi" w:hAnsiTheme="minorHAnsi"/>
                <w:i/>
                <w:color w:val="17365D"/>
                <w:lang w:eastAsia="ro-RO"/>
              </w:rPr>
            </w:pPr>
          </w:p>
        </w:tc>
      </w:tr>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Teritoriul vizat de SDL</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 xml:space="preserve">Titlul intervenției </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530736" w:rsidRPr="002B3159" w:rsidTr="0027084E">
        <w:trPr>
          <w:trHeight w:val="420"/>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color w:val="17365D"/>
                <w:lang w:eastAsia="ro-RO"/>
              </w:rPr>
            </w:pPr>
            <w:r w:rsidRPr="002B3159">
              <w:rPr>
                <w:rFonts w:asciiTheme="minorHAnsi" w:hAnsiTheme="minorHAnsi"/>
                <w:bCs/>
                <w:color w:val="17365D"/>
                <w:lang w:eastAsia="ro-RO"/>
              </w:rPr>
              <w:t>Obiectivul specific SDL la atingerea căruia contribuie intervenția</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530736" w:rsidRPr="002B3159" w:rsidTr="0027084E">
        <w:trPr>
          <w:trHeight w:val="420"/>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Măsura din Planul de acțiune vizată prin intervenție</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color w:val="17365D"/>
                <w:lang w:eastAsia="ro-RO"/>
              </w:rPr>
            </w:pPr>
            <w:r w:rsidRPr="002B3159">
              <w:rPr>
                <w:rFonts w:asciiTheme="minorHAnsi" w:hAnsiTheme="minorHAnsi"/>
                <w:color w:val="17365D"/>
                <w:lang w:eastAsia="ro-RO"/>
              </w:rPr>
              <w:t>Justificarea intervenției</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i/>
                <w:color w:val="17365D"/>
                <w:lang w:eastAsia="ro-RO"/>
              </w:rPr>
              <w:t>Se menționează problema/ele identificate în studiul de referință pe care le adresează</w:t>
            </w:r>
          </w:p>
        </w:tc>
      </w:tr>
      <w:tr w:rsidR="00530736" w:rsidRPr="002B3159" w:rsidTr="0027084E">
        <w:trPr>
          <w:trHeight w:val="387"/>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color w:val="17365D"/>
                <w:lang w:eastAsia="ro-RO"/>
              </w:rPr>
            </w:pPr>
            <w:r w:rsidRPr="002B3159">
              <w:rPr>
                <w:rFonts w:asciiTheme="minorHAnsi" w:hAnsiTheme="minorHAnsi"/>
                <w:color w:val="17365D"/>
                <w:lang w:eastAsia="ro-RO"/>
              </w:rPr>
              <w:t>Comunitatea marginalizată din teritoriu</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i/>
                <w:color w:val="17365D"/>
                <w:lang w:eastAsia="ro-RO"/>
              </w:rPr>
              <w:t>Se menționează dacă este zonă marginalizată  de romi sau nu</w:t>
            </w:r>
          </w:p>
        </w:tc>
      </w:tr>
      <w:tr w:rsidR="00530736" w:rsidRPr="002B3159" w:rsidTr="0027084E">
        <w:trPr>
          <w:cantSplit/>
          <w:trHeight w:val="461"/>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color w:val="17365D"/>
                <w:lang w:eastAsia="ro-RO"/>
              </w:rPr>
            </w:pPr>
            <w:r w:rsidRPr="002B3159">
              <w:rPr>
                <w:rFonts w:asciiTheme="minorHAnsi" w:hAnsiTheme="minorHAnsi"/>
                <w:bCs/>
                <w:color w:val="17365D"/>
                <w:lang w:eastAsia="ro-RO"/>
              </w:rPr>
              <w:t xml:space="preserve">Grupuri țintă vizate </w:t>
            </w:r>
            <w:r w:rsidRPr="002B3159">
              <w:rPr>
                <w:rFonts w:asciiTheme="minorHAnsi" w:hAnsiTheme="minorHAnsi"/>
                <w:bCs/>
                <w:i/>
                <w:color w:val="17365D"/>
                <w:lang w:eastAsia="ro-RO"/>
              </w:rPr>
              <w:t>(persoane aflate în risc de sărăcie și excluziune socială)</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i/>
                <w:color w:val="17365D"/>
                <w:lang w:eastAsia="ro-RO"/>
              </w:rPr>
              <w:t>N</w:t>
            </w:r>
            <w:r w:rsidRPr="002B3159">
              <w:rPr>
                <w:rFonts w:asciiTheme="minorHAnsi" w:hAnsiTheme="minorHAnsi"/>
                <w:bCs/>
                <w:i/>
                <w:color w:val="17365D"/>
                <w:lang w:eastAsia="ro-RO"/>
              </w:rPr>
              <w:t>umărul estimat de persoane și tipul de grup țintă</w:t>
            </w:r>
          </w:p>
        </w:tc>
      </w:tr>
      <w:tr w:rsidR="00530736" w:rsidRPr="002B3159" w:rsidTr="0027084E">
        <w:trPr>
          <w:cantSplit/>
          <w:trHeight w:val="461"/>
        </w:trPr>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color w:val="17365D"/>
                <w:lang w:eastAsia="ro-RO"/>
              </w:rPr>
            </w:pPr>
            <w:r w:rsidRPr="002B3159">
              <w:rPr>
                <w:rFonts w:asciiTheme="minorHAnsi" w:hAnsiTheme="minorHAnsi"/>
                <w:bCs/>
                <w:color w:val="17365D"/>
                <w:lang w:eastAsia="ro-RO"/>
              </w:rPr>
              <w:t>Durata estimată a intervenției</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bCs/>
                <w:i/>
                <w:color w:val="17365D"/>
                <w:lang w:eastAsia="ro-RO"/>
              </w:rPr>
              <w:t>Durata exprimată în luni</w:t>
            </w:r>
          </w:p>
        </w:tc>
      </w:tr>
      <w:tr w:rsidR="00530736" w:rsidRPr="002B3159" w:rsidTr="0027084E">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 xml:space="preserve">Buget estimativ </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i/>
                <w:color w:val="17365D"/>
                <w:lang w:eastAsia="ro-RO"/>
              </w:rPr>
              <w:t>Suma totală (Eur)</w:t>
            </w:r>
          </w:p>
        </w:tc>
      </w:tr>
      <w:tr w:rsidR="00530736" w:rsidRPr="002B3159" w:rsidTr="0027084E">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Surse de finanţare</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r w:rsidRPr="002B3159">
              <w:rPr>
                <w:rFonts w:asciiTheme="minorHAnsi" w:hAnsiTheme="minorHAnsi"/>
                <w:i/>
                <w:color w:val="17365D"/>
                <w:lang w:eastAsia="ro-RO"/>
              </w:rPr>
              <w:t>POR sau POCU, buget local, buget de stat, contribuție proprie, alte surse</w:t>
            </w:r>
          </w:p>
        </w:tc>
      </w:tr>
      <w:tr w:rsidR="00530736" w:rsidRPr="002B3159" w:rsidTr="0027084E">
        <w:tc>
          <w:tcPr>
            <w:tcW w:w="766" w:type="dxa"/>
            <w:tcMar>
              <w:top w:w="28" w:type="dxa"/>
              <w:left w:w="57" w:type="dxa"/>
              <w:bottom w:w="28" w:type="dxa"/>
              <w:right w:w="57" w:type="dxa"/>
            </w:tcMar>
            <w:vAlign w:val="center"/>
          </w:tcPr>
          <w:p w:rsidR="00530736" w:rsidRPr="002B3159" w:rsidRDefault="00530736" w:rsidP="0027084E">
            <w:pPr>
              <w:numPr>
                <w:ilvl w:val="0"/>
                <w:numId w:val="2"/>
              </w:numPr>
              <w:spacing w:before="100" w:beforeAutospacing="1" w:after="0"/>
              <w:contextualSpacing/>
              <w:jc w:val="both"/>
              <w:rPr>
                <w:rFonts w:asciiTheme="minorHAnsi" w:hAnsiTheme="minorHAnsi"/>
                <w:color w:val="17365D"/>
                <w:lang w:eastAsia="ro-RO"/>
              </w:rPr>
            </w:pPr>
          </w:p>
        </w:tc>
        <w:tc>
          <w:tcPr>
            <w:tcW w:w="3971"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bCs/>
                <w:color w:val="17365D"/>
                <w:lang w:eastAsia="ro-RO"/>
              </w:rPr>
            </w:pPr>
            <w:r w:rsidRPr="002B3159">
              <w:rPr>
                <w:rFonts w:asciiTheme="minorHAnsi" w:hAnsiTheme="minorHAnsi"/>
                <w:bCs/>
                <w:color w:val="17365D"/>
                <w:lang w:eastAsia="ro-RO"/>
              </w:rPr>
              <w:t xml:space="preserve">Sustenabilitatea </w:t>
            </w:r>
            <w:r w:rsidR="0027084E" w:rsidRPr="002B3159">
              <w:rPr>
                <w:rFonts w:asciiTheme="minorHAnsi" w:hAnsiTheme="minorHAnsi"/>
                <w:bCs/>
                <w:color w:val="17365D"/>
                <w:lang w:eastAsia="ro-RO"/>
              </w:rPr>
              <w:t>intervenției</w:t>
            </w:r>
            <w:r w:rsidRPr="002B3159">
              <w:rPr>
                <w:rFonts w:asciiTheme="minorHAnsi" w:hAnsiTheme="minorHAnsi"/>
                <w:bCs/>
                <w:color w:val="17365D"/>
                <w:lang w:eastAsia="ro-RO"/>
              </w:rPr>
              <w:t xml:space="preserve"> după încheierea perioadei de finanțare DLRC</w:t>
            </w:r>
          </w:p>
        </w:tc>
        <w:tc>
          <w:tcPr>
            <w:tcW w:w="5040" w:type="dxa"/>
            <w:tcMar>
              <w:top w:w="28" w:type="dxa"/>
              <w:left w:w="57" w:type="dxa"/>
              <w:bottom w:w="28" w:type="dxa"/>
              <w:right w:w="57" w:type="dxa"/>
            </w:tcMar>
          </w:tcPr>
          <w:p w:rsidR="00530736" w:rsidRPr="002B3159" w:rsidRDefault="00530736" w:rsidP="0027084E">
            <w:pPr>
              <w:spacing w:before="100" w:beforeAutospacing="1" w:after="0"/>
              <w:contextualSpacing/>
              <w:rPr>
                <w:rFonts w:asciiTheme="minorHAnsi" w:hAnsiTheme="minorHAnsi"/>
                <w:i/>
                <w:color w:val="17365D"/>
                <w:lang w:eastAsia="ro-RO"/>
              </w:rPr>
            </w:pPr>
          </w:p>
        </w:tc>
      </w:tr>
    </w:tbl>
    <w:p w:rsidR="00DD468C" w:rsidRPr="002B3159" w:rsidRDefault="00DD468C" w:rsidP="00D87665">
      <w:pPr>
        <w:pStyle w:val="Heading1"/>
        <w:numPr>
          <w:ilvl w:val="0"/>
          <w:numId w:val="0"/>
        </w:numPr>
        <w:rPr>
          <w:rFonts w:asciiTheme="minorHAnsi" w:hAnsiTheme="minorHAnsi"/>
          <w:lang w:val="ro-RO"/>
        </w:rPr>
      </w:pPr>
      <w:r w:rsidRPr="002B3159">
        <w:rPr>
          <w:rFonts w:asciiTheme="minorHAnsi" w:hAnsiTheme="minorHAnsi"/>
          <w:lang w:val="ro-RO"/>
        </w:rPr>
        <w:br w:type="page"/>
      </w:r>
      <w:bookmarkStart w:id="42" w:name="_Toc447151315"/>
      <w:bookmarkStart w:id="43" w:name="_Toc447617450"/>
      <w:bookmarkStart w:id="44" w:name="_Toc463257464"/>
      <w:bookmarkStart w:id="45" w:name="_Toc477508096"/>
      <w:r w:rsidRPr="002B3159">
        <w:rPr>
          <w:rFonts w:asciiTheme="minorHAnsi" w:hAnsiTheme="minorHAnsi"/>
          <w:lang w:val="ro-RO"/>
        </w:rPr>
        <w:lastRenderedPageBreak/>
        <w:t xml:space="preserve">Document </w:t>
      </w:r>
      <w:r w:rsidR="00643A43" w:rsidRPr="002B3159">
        <w:rPr>
          <w:rFonts w:asciiTheme="minorHAnsi" w:hAnsiTheme="minorHAnsi"/>
          <w:lang w:val="ro-RO"/>
        </w:rPr>
        <w:t>L</w:t>
      </w:r>
      <w:r w:rsidRPr="002B3159">
        <w:rPr>
          <w:rFonts w:asciiTheme="minorHAnsi" w:hAnsiTheme="minorHAnsi"/>
          <w:lang w:val="ro-RO"/>
        </w:rPr>
        <w:t>.  Monitorizarea cu participarea comunității</w:t>
      </w:r>
      <w:bookmarkEnd w:id="42"/>
      <w:bookmarkEnd w:id="43"/>
      <w:bookmarkEnd w:id="44"/>
      <w:bookmarkEnd w:id="45"/>
    </w:p>
    <w:p w:rsidR="00DD468C" w:rsidRPr="002B3159" w:rsidRDefault="00DD468C" w:rsidP="00D87665">
      <w:pPr>
        <w:spacing w:after="120"/>
        <w:jc w:val="both"/>
        <w:rPr>
          <w:rFonts w:asciiTheme="minorHAnsi" w:eastAsia="Times New Roman" w:hAnsiTheme="minorHAnsi"/>
          <w:color w:val="003366"/>
          <w:lang w:eastAsia="ro-RO"/>
        </w:rPr>
      </w:pPr>
      <w:r w:rsidRPr="002B3159">
        <w:rPr>
          <w:rFonts w:asciiTheme="minorHAnsi" w:eastAsia="Times New Roman" w:hAnsiTheme="minorHAnsi"/>
          <w:color w:val="003366"/>
          <w:lang w:eastAsia="ro-RO"/>
        </w:rPr>
        <w:t xml:space="preserve">Comunitatea marginalizată trebuie să ia parte activ la activitatea de monitorizare a implementării SDL. Monitorizarea cu ajutorul comunității reprezintă atât o formă de supraveghere publică a modului în care SDL este implementată, cât și un mod eficient de a mobiliza comunitatea. Membrii comunității pot identifica erori, face sugestii de îmbunătățire, pot solicita date și pot oferi feedback coordonatorilor proiectului, fapt ce va duce și la o creștere a eficienței în procesul de luare a decizilor, oamenii vor fi mai bine informați, mai conștienți de drepturile lor în calitate de clienți/beneficiari, cetățeni și ființe umane. </w:t>
      </w:r>
    </w:p>
    <w:p w:rsidR="00DD468C" w:rsidRPr="002B3159" w:rsidRDefault="00DD468C" w:rsidP="00D87665">
      <w:pPr>
        <w:spacing w:after="120"/>
        <w:jc w:val="both"/>
        <w:rPr>
          <w:rFonts w:asciiTheme="minorHAnsi" w:eastAsia="Times New Roman" w:hAnsiTheme="minorHAnsi"/>
          <w:color w:val="003366"/>
          <w:lang w:eastAsia="ro-RO"/>
        </w:rPr>
      </w:pPr>
      <w:r w:rsidRPr="002B3159">
        <w:rPr>
          <w:rFonts w:asciiTheme="minorHAnsi" w:eastAsia="Times New Roman" w:hAnsiTheme="minorHAnsi"/>
          <w:color w:val="003366"/>
          <w:lang w:eastAsia="ro-RO"/>
        </w:rPr>
        <w:t>Următoarele instrumente pot fi folosite pentru monitorizarea cu ajutorul comunității:</w:t>
      </w:r>
    </w:p>
    <w:p w:rsidR="00DD468C" w:rsidRPr="002B3159" w:rsidRDefault="00DD468C" w:rsidP="00D87665">
      <w:pPr>
        <w:spacing w:after="120"/>
        <w:jc w:val="both"/>
        <w:rPr>
          <w:rFonts w:asciiTheme="minorHAnsi" w:eastAsia="Times New Roman" w:hAnsiTheme="minorHAnsi"/>
          <w:color w:val="003366"/>
          <w:lang w:eastAsia="ro-RO"/>
        </w:rPr>
      </w:pPr>
      <w:r w:rsidRPr="002B3159">
        <w:rPr>
          <w:rFonts w:asciiTheme="minorHAnsi" w:eastAsia="Times New Roman" w:hAnsiTheme="minorHAnsi"/>
          <w:b/>
          <w:color w:val="17365D"/>
          <w:lang w:eastAsia="ro-RO"/>
        </w:rPr>
        <w:t>(1) Cutia cetățeanului:</w:t>
      </w:r>
      <w:r w:rsidRPr="002B3159">
        <w:rPr>
          <w:rFonts w:asciiTheme="minorHAnsi" w:eastAsia="Times New Roman" w:hAnsiTheme="minorHAnsi"/>
          <w:color w:val="003366"/>
          <w:lang w:eastAsia="ro-RO"/>
        </w:rPr>
        <w:t xml:space="preserve"> Clasica cutie de sugestii și reclamații va fi plasată în comunitate. Facilitatorul comunitar va colecta mesajele primite de la rezidenții comunității marginalizate. Acestea vor fi analizate împreună cu personalul GAL, iar rezultatele vor fi prezentate atât în ședințele publice pentru comunitate, cât și în ședințele lunare ale Comitetului Director, pentru a se lua măsurile necesare de soluționare. </w:t>
      </w:r>
    </w:p>
    <w:p w:rsidR="00DD468C" w:rsidRPr="002B3159" w:rsidRDefault="00DD468C" w:rsidP="00D87665">
      <w:pPr>
        <w:spacing w:after="120"/>
        <w:jc w:val="both"/>
        <w:rPr>
          <w:rFonts w:asciiTheme="minorHAnsi" w:eastAsia="Times New Roman" w:hAnsiTheme="minorHAnsi"/>
          <w:color w:val="003366"/>
          <w:lang w:eastAsia="ro-RO"/>
        </w:rPr>
      </w:pPr>
      <w:r w:rsidRPr="002B3159">
        <w:rPr>
          <w:rFonts w:asciiTheme="minorHAnsi" w:eastAsia="Times New Roman" w:hAnsiTheme="minorHAnsi"/>
          <w:b/>
          <w:color w:val="17365D"/>
          <w:lang w:eastAsia="ro-RO"/>
        </w:rPr>
        <w:t>(2) Mesajul cetățeanului:</w:t>
      </w:r>
      <w:r w:rsidRPr="002B3159">
        <w:rPr>
          <w:rFonts w:asciiTheme="minorHAnsi" w:eastAsia="Times New Roman" w:hAnsiTheme="minorHAnsi"/>
          <w:color w:val="003366"/>
          <w:lang w:eastAsia="ro-RO"/>
        </w:rPr>
        <w:t xml:space="preserve"> vezi exemplul (4) din Caseta 2 din Modelul Cadru SDL. </w:t>
      </w:r>
    </w:p>
    <w:p w:rsidR="00DD468C" w:rsidRPr="002B3159" w:rsidRDefault="00DD468C" w:rsidP="00D87665">
      <w:pPr>
        <w:spacing w:after="120"/>
        <w:jc w:val="both"/>
        <w:rPr>
          <w:rFonts w:asciiTheme="minorHAnsi" w:eastAsia="Times New Roman" w:hAnsiTheme="minorHAnsi"/>
          <w:color w:val="003366"/>
          <w:lang w:eastAsia="ro-RO"/>
        </w:rPr>
      </w:pPr>
      <w:r w:rsidRPr="002B3159">
        <w:rPr>
          <w:rFonts w:asciiTheme="minorHAnsi" w:eastAsia="Times New Roman" w:hAnsiTheme="minorHAnsi"/>
          <w:b/>
          <w:color w:val="17365D"/>
          <w:lang w:eastAsia="ro-RO"/>
        </w:rPr>
        <w:t>(3) Micul cetățean:</w:t>
      </w:r>
      <w:r w:rsidRPr="002B3159">
        <w:rPr>
          <w:rFonts w:asciiTheme="minorHAnsi" w:eastAsia="Times New Roman" w:hAnsiTheme="minorHAnsi"/>
          <w:color w:val="003366"/>
          <w:lang w:eastAsia="ro-RO"/>
        </w:rPr>
        <w:t xml:space="preserve"> Pentru a implica copiii și tinerii în procesul de monitorizare vor fi atrase în proiect școlile frecventate de copiii din comunitate. În cadrul orelor de dirigenție, copiii vor primi chestionare pe care le vor completa acasă împreună cu părinții. Datele culese vor releva gradul de cunoaștere despre intervențiile realizate în comunitate, precum și satisfacția referitoare la aceste intervenții. Chestionarele vor fi înmânate mediatorului școlar sau facilitatorului comunitar care împreună cu personalul GAL le vor analiza. Rezultatele vor fi prezentate atât în ședințele publice pentru comunitate, cât și în ședințele lunare ale Comitetului Director, pentru a se lua măsurile corespunzătoare.</w:t>
      </w:r>
    </w:p>
    <w:p w:rsidR="00DD468C" w:rsidRPr="002B3159" w:rsidRDefault="00DD468C" w:rsidP="008F337B">
      <w:pPr>
        <w:pStyle w:val="Caption"/>
        <w:rPr>
          <w:rFonts w:asciiTheme="minorHAnsi" w:hAnsiTheme="minorHAnsi"/>
          <w:bCs/>
          <w:color w:val="17365D"/>
          <w:lang w:val="ro-RO"/>
        </w:rPr>
      </w:pPr>
      <w:r w:rsidRPr="002B3159">
        <w:rPr>
          <w:rFonts w:asciiTheme="minorHAnsi" w:hAnsiTheme="minorHAnsi"/>
          <w:lang w:val="ro-RO"/>
        </w:rPr>
        <w:t xml:space="preserve">Caseta </w:t>
      </w:r>
      <w:r w:rsidR="00B0475F" w:rsidRPr="002B3159">
        <w:rPr>
          <w:rFonts w:asciiTheme="minorHAnsi" w:hAnsiTheme="minorHAnsi"/>
          <w:lang w:val="ro-RO"/>
        </w:rPr>
        <w:fldChar w:fldCharType="begin"/>
      </w:r>
      <w:r w:rsidR="00B0475F" w:rsidRPr="002B3159">
        <w:rPr>
          <w:rFonts w:asciiTheme="minorHAnsi" w:hAnsiTheme="minorHAnsi"/>
          <w:lang w:val="ro-RO"/>
        </w:rPr>
        <w:instrText xml:space="preserve"> SEQ Caseta \* ARABIC </w:instrText>
      </w:r>
      <w:r w:rsidR="00B0475F" w:rsidRPr="002B3159">
        <w:rPr>
          <w:rFonts w:asciiTheme="minorHAnsi" w:hAnsiTheme="minorHAnsi"/>
          <w:lang w:val="ro-RO"/>
        </w:rPr>
        <w:fldChar w:fldCharType="separate"/>
      </w:r>
      <w:r w:rsidR="00C93C03">
        <w:rPr>
          <w:rFonts w:asciiTheme="minorHAnsi" w:hAnsiTheme="minorHAnsi"/>
          <w:noProof/>
          <w:lang w:val="ro-RO"/>
        </w:rPr>
        <w:t>1</w:t>
      </w:r>
      <w:r w:rsidR="00B0475F" w:rsidRPr="002B3159">
        <w:rPr>
          <w:rFonts w:asciiTheme="minorHAnsi" w:hAnsiTheme="minorHAnsi"/>
          <w:lang w:val="ro-RO"/>
        </w:rPr>
        <w:fldChar w:fldCharType="end"/>
      </w:r>
      <w:r w:rsidRPr="002B3159">
        <w:rPr>
          <w:rFonts w:asciiTheme="minorHAnsi" w:hAnsiTheme="minorHAnsi"/>
          <w:bCs/>
          <w:color w:val="17365D"/>
          <w:lang w:val="ro-RO"/>
        </w:rPr>
        <w:t>. Avantaje ale monitorizării cu participarea comunităţii</w:t>
      </w:r>
    </w:p>
    <w:tbl>
      <w:tblPr>
        <w:tblW w:w="0" w:type="auto"/>
        <w:tblInd w:w="108" w:type="dxa"/>
        <w:tblLook w:val="00A0" w:firstRow="1" w:lastRow="0" w:firstColumn="1" w:lastColumn="0" w:noHBand="0" w:noVBand="0"/>
      </w:tblPr>
      <w:tblGrid>
        <w:gridCol w:w="9720"/>
      </w:tblGrid>
      <w:tr w:rsidR="00DD468C" w:rsidRPr="002B3159" w:rsidTr="00093824">
        <w:tc>
          <w:tcPr>
            <w:tcW w:w="9720" w:type="dxa"/>
            <w:shd w:val="clear" w:color="auto" w:fill="FFCC99"/>
          </w:tcPr>
          <w:p w:rsidR="00DD468C" w:rsidRPr="002B3159" w:rsidRDefault="00DD468C" w:rsidP="00D87665">
            <w:pPr>
              <w:spacing w:before="120" w:after="120" w:line="240" w:lineRule="auto"/>
              <w:ind w:left="360" w:hanging="360"/>
              <w:contextualSpacing/>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Asigură o implicare activă a comunităților urbane marginalizate, crește gradul de conștientizare privind dreptul la servicii de calitate; îi face pe membrii comunității participanți direcți în evaluarea și recomandarea de îmbunătățiri ale calității și accesibilității serviciilor existente.</w:t>
            </w:r>
          </w:p>
          <w:p w:rsidR="00DD468C" w:rsidRPr="002B3159" w:rsidRDefault="00DD468C" w:rsidP="00D87665">
            <w:pPr>
              <w:spacing w:after="120" w:line="240" w:lineRule="auto"/>
              <w:ind w:left="360" w:hanging="360"/>
              <w:contextualSpacing/>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 xml:space="preserve">Oferă date direct de la nivelul comunității cu privire la eficiența implementării proiectului/ politicilor și, legat de aceste servicii: care este gradul real de acoperire, nivelul de accesibilitate, modul în care profesioniștii implicați în proiect tratează persoanele din grupurile vulnerabile; care sunt posibilele obstacole cu care aceste comunități se confruntă atunci când utilizează diverse servicii și care sunt zonele în care servicii necesare lipsesc. </w:t>
            </w:r>
          </w:p>
          <w:p w:rsidR="00DD468C" w:rsidRPr="002B3159" w:rsidRDefault="00DD468C" w:rsidP="00D87665">
            <w:pPr>
              <w:spacing w:after="120" w:line="240" w:lineRule="auto"/>
              <w:ind w:left="360" w:hanging="360"/>
              <w:contextualSpacing/>
              <w:jc w:val="both"/>
              <w:rPr>
                <w:rFonts w:asciiTheme="minorHAnsi" w:eastAsia="Times New Roman" w:hAnsiTheme="minorHAnsi"/>
                <w:color w:val="17365D"/>
                <w:lang w:eastAsia="ro-RO"/>
              </w:rPr>
            </w:pPr>
            <w:r w:rsidRPr="002B3159">
              <w:rPr>
                <w:rFonts w:asciiTheme="minorHAnsi" w:eastAsia="Times New Roman" w:hAnsiTheme="minorHAnsi"/>
                <w:color w:val="17365D"/>
                <w:lang w:eastAsia="ro-RO"/>
              </w:rPr>
              <w:t>Este un instrument eficient care poate ajuta la identificarea decalajelor și la îmbunătățirea măsurilor adoptate la nivel național, precum și un instrument eficient de sensibilizare a opiniei publice și de advocacy pentru drepturile grupurilor vulnerabile. Poate servi, de asemenea, ca un ghid pentru stabilirea priorităților și luarea deciziilor în ceea ce privește alegerea de programe, politici și practici pentru creșterea bunăstării comunității.</w:t>
            </w:r>
          </w:p>
        </w:tc>
      </w:tr>
    </w:tbl>
    <w:p w:rsidR="00DD468C" w:rsidRPr="002B3159" w:rsidRDefault="00DD468C" w:rsidP="00D87665">
      <w:pPr>
        <w:spacing w:after="0"/>
        <w:jc w:val="both"/>
        <w:rPr>
          <w:rFonts w:asciiTheme="minorHAnsi" w:eastAsia="Times New Roman" w:hAnsiTheme="minorHAnsi"/>
          <w:color w:val="003366"/>
          <w:sz w:val="24"/>
          <w:szCs w:val="24"/>
          <w:lang w:eastAsia="ro-RO"/>
        </w:rPr>
      </w:pP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4B1EAE">
      <w:pPr>
        <w:spacing w:before="100" w:beforeAutospacing="1" w:after="0"/>
        <w:contextualSpacing/>
        <w:jc w:val="both"/>
        <w:rPr>
          <w:rFonts w:asciiTheme="minorHAnsi" w:hAnsiTheme="minorHAnsi"/>
          <w:color w:val="003366"/>
          <w:lang w:eastAsia="ro-RO"/>
        </w:rPr>
      </w:pPr>
    </w:p>
    <w:p w:rsidR="00DD468C" w:rsidRPr="002B3159" w:rsidRDefault="00DD468C" w:rsidP="00BE69E9">
      <w:pPr>
        <w:pStyle w:val="Heading1"/>
        <w:numPr>
          <w:ilvl w:val="0"/>
          <w:numId w:val="0"/>
        </w:numPr>
        <w:rPr>
          <w:rFonts w:asciiTheme="minorHAnsi" w:hAnsiTheme="minorHAnsi"/>
          <w:lang w:val="ro-RO"/>
        </w:rPr>
      </w:pPr>
      <w:bookmarkStart w:id="46" w:name="_Toc447151316"/>
      <w:bookmarkStart w:id="47" w:name="_Toc447617451"/>
      <w:bookmarkStart w:id="48" w:name="_Toc463257465"/>
      <w:bookmarkStart w:id="49" w:name="_Toc477508097"/>
      <w:r w:rsidRPr="002B3159">
        <w:rPr>
          <w:rFonts w:asciiTheme="minorHAnsi" w:hAnsiTheme="minorHAnsi"/>
          <w:lang w:val="ro-RO"/>
        </w:rPr>
        <w:lastRenderedPageBreak/>
        <w:t xml:space="preserve">Document </w:t>
      </w:r>
      <w:r w:rsidR="00643A43" w:rsidRPr="002B3159">
        <w:rPr>
          <w:rFonts w:asciiTheme="minorHAnsi" w:hAnsiTheme="minorHAnsi"/>
          <w:lang w:val="ro-RO"/>
        </w:rPr>
        <w:t>M</w:t>
      </w:r>
      <w:r w:rsidRPr="002B3159">
        <w:rPr>
          <w:rFonts w:asciiTheme="minorHAnsi" w:hAnsiTheme="minorHAnsi"/>
          <w:lang w:val="ro-RO"/>
        </w:rPr>
        <w:t>. Exemplu de cadru logic al intervenției și indicatorii de rezultat asociați</w:t>
      </w:r>
      <w:bookmarkEnd w:id="46"/>
      <w:bookmarkEnd w:id="47"/>
      <w:bookmarkEnd w:id="48"/>
      <w:bookmarkEnd w:id="49"/>
    </w:p>
    <w:p w:rsidR="00DD468C" w:rsidRPr="002B3159" w:rsidRDefault="00DD468C" w:rsidP="00BE69E9">
      <w:pPr>
        <w:spacing w:after="120"/>
        <w:jc w:val="both"/>
        <w:rPr>
          <w:rFonts w:asciiTheme="minorHAnsi" w:eastAsia="Times New Roman" w:hAnsiTheme="minorHAnsi"/>
          <w:color w:val="003366"/>
          <w:lang w:eastAsia="ro-RO"/>
        </w:rPr>
      </w:pPr>
      <w:r w:rsidRPr="002B3159">
        <w:rPr>
          <w:rFonts w:asciiTheme="minorHAnsi" w:eastAsia="Times New Roman" w:hAnsiTheme="minorHAnsi"/>
          <w:color w:val="003366"/>
          <w:lang w:eastAsia="ro-RO"/>
        </w:rPr>
        <w:t>Extras din studiul pilot realizat de Banca Mondială într-o zonă urbană marginalizată de tip mahala de adăposturi improvizate, comunitate de romi.</w:t>
      </w:r>
      <w:r w:rsidRPr="002B3159">
        <w:rPr>
          <w:rFonts w:asciiTheme="minorHAnsi" w:eastAsia="Times New Roman" w:hAnsiTheme="minorHAnsi" w:cs="Calibri"/>
          <w:b/>
          <w:color w:val="17365D"/>
          <w:vertAlign w:val="superscript"/>
          <w:lang w:eastAsia="ro-RO"/>
        </w:rPr>
        <w:footnoteReference w:id="10"/>
      </w:r>
    </w:p>
    <w:p w:rsidR="00DD468C" w:rsidRPr="002B3159" w:rsidRDefault="00DD468C" w:rsidP="00BE69E9">
      <w:pPr>
        <w:spacing w:after="120"/>
        <w:jc w:val="both"/>
        <w:rPr>
          <w:rFonts w:asciiTheme="minorHAnsi" w:eastAsia="Times New Roman" w:hAnsiTheme="minorHAnsi"/>
          <w:color w:val="003366"/>
          <w:lang w:eastAsia="ro-RO"/>
        </w:rPr>
      </w:pPr>
      <w:r w:rsidRPr="002B3159">
        <w:rPr>
          <w:rFonts w:asciiTheme="minorHAnsi" w:eastAsia="Times New Roman" w:hAnsiTheme="minorHAnsi"/>
          <w:color w:val="003366"/>
          <w:lang w:eastAsia="ro-RO"/>
        </w:rPr>
        <w:t>Măsurile adoptate pentru atingerea obiectivelor specifice sectoriale contribuie la consolidarea unuia sau mai multor forme de capital al oamenilor din comunitatea marginalizată: capital uman, capital economic sau financiar, capital social şi capital simbolic. Aceste forme de capital sunt interconectate şi o creştere la nivelul uneia determină îmbunătăţiri în alte forme de capital, de asemenea. De exemplu, creşterea accesului la ocuparea forţei de muncă duce la creşterea numărului de persoane angajate în mod oficial, care la rândul său duce la un număr mai mare de persoane cu venituri regulate, suficiente pentru a asigura hrana adecvată pentru între</w:t>
      </w:r>
      <w:r w:rsidR="00426ADE">
        <w:rPr>
          <w:rFonts w:asciiTheme="minorHAnsi" w:eastAsia="Times New Roman" w:hAnsiTheme="minorHAnsi"/>
          <w:color w:val="003366"/>
          <w:lang w:eastAsia="ro-RO"/>
        </w:rPr>
        <w:t>a</w:t>
      </w:r>
      <w:r w:rsidRPr="002B3159">
        <w:rPr>
          <w:rFonts w:asciiTheme="minorHAnsi" w:eastAsia="Times New Roman" w:hAnsiTheme="minorHAnsi"/>
          <w:color w:val="003366"/>
          <w:lang w:eastAsia="ro-RO"/>
        </w:rPr>
        <w:t xml:space="preserve">ga familie, şi, în acelaşi timp, pentru a acoperi costurile legate de şcoală pentru copii. Astfel, numărul de persoane în sărăcie scade </w:t>
      </w:r>
      <w:r w:rsidR="00323D8A">
        <w:rPr>
          <w:rFonts w:asciiTheme="minorHAnsi" w:eastAsia="Times New Roman" w:hAnsiTheme="minorHAnsi"/>
          <w:color w:val="003366"/>
          <w:lang w:eastAsia="ro-RO"/>
        </w:rPr>
        <w:t>şi, simultan, participarea copi</w:t>
      </w:r>
      <w:r w:rsidRPr="002B3159">
        <w:rPr>
          <w:rFonts w:asciiTheme="minorHAnsi" w:eastAsia="Times New Roman" w:hAnsiTheme="minorHAnsi"/>
          <w:color w:val="003366"/>
          <w:lang w:eastAsia="ro-RO"/>
        </w:rPr>
        <w:t>i</w:t>
      </w:r>
      <w:r w:rsidR="00323D8A">
        <w:rPr>
          <w:rFonts w:asciiTheme="minorHAnsi" w:eastAsia="Times New Roman" w:hAnsiTheme="minorHAnsi"/>
          <w:color w:val="003366"/>
          <w:lang w:eastAsia="ro-RO"/>
        </w:rPr>
        <w:t>l</w:t>
      </w:r>
      <w:r w:rsidRPr="002B3159">
        <w:rPr>
          <w:rFonts w:asciiTheme="minorHAnsi" w:eastAsia="Times New Roman" w:hAnsiTheme="minorHAnsi"/>
          <w:color w:val="003366"/>
          <w:lang w:eastAsia="ro-RO"/>
        </w:rPr>
        <w:t>or la educaţie se îmbunătăţeşte, ceea ce duce la sporirea şanselor de viaţă pentru viitor. Ca urmare, nivelul de sărăcie este de aşteptat să scadă, în timp ce nivelul de incluziune socială şi calitate a vieţii sunt aşteptate să se îmbunătăţească în mod semnificativ în comunitatea marginalizată.</w:t>
      </w:r>
    </w:p>
    <w:p w:rsidR="00DD468C" w:rsidRPr="002B3159" w:rsidRDefault="00DD468C" w:rsidP="00BE69E9">
      <w:pPr>
        <w:pStyle w:val="Caption"/>
        <w:rPr>
          <w:rFonts w:asciiTheme="minorHAnsi" w:hAnsiTheme="minorHAnsi"/>
          <w:bCs/>
          <w:lang w:val="ro-RO"/>
        </w:rPr>
      </w:pPr>
      <w:r w:rsidRPr="002B3159">
        <w:rPr>
          <w:rFonts w:asciiTheme="minorHAnsi" w:hAnsiTheme="minorHAnsi"/>
          <w:lang w:val="ro-RO"/>
        </w:rPr>
        <w:t xml:space="preserve">Figura </w:t>
      </w:r>
      <w:r w:rsidR="00B0475F" w:rsidRPr="002B3159">
        <w:rPr>
          <w:rFonts w:asciiTheme="minorHAnsi" w:hAnsiTheme="minorHAnsi"/>
          <w:lang w:val="ro-RO"/>
        </w:rPr>
        <w:fldChar w:fldCharType="begin"/>
      </w:r>
      <w:r w:rsidR="00B0475F" w:rsidRPr="002B3159">
        <w:rPr>
          <w:rFonts w:asciiTheme="minorHAnsi" w:hAnsiTheme="minorHAnsi"/>
          <w:lang w:val="ro-RO"/>
        </w:rPr>
        <w:instrText xml:space="preserve"> SEQ Figura \* ARABIC </w:instrText>
      </w:r>
      <w:r w:rsidR="00B0475F" w:rsidRPr="002B3159">
        <w:rPr>
          <w:rFonts w:asciiTheme="minorHAnsi" w:hAnsiTheme="minorHAnsi"/>
          <w:lang w:val="ro-RO"/>
        </w:rPr>
        <w:fldChar w:fldCharType="separate"/>
      </w:r>
      <w:r w:rsidR="00C93C03">
        <w:rPr>
          <w:rFonts w:asciiTheme="minorHAnsi" w:hAnsiTheme="minorHAnsi"/>
          <w:noProof/>
          <w:lang w:val="ro-RO"/>
        </w:rPr>
        <w:t>1</w:t>
      </w:r>
      <w:r w:rsidR="00B0475F" w:rsidRPr="002B3159">
        <w:rPr>
          <w:rFonts w:asciiTheme="minorHAnsi" w:hAnsiTheme="minorHAnsi"/>
          <w:lang w:val="ro-RO"/>
        </w:rPr>
        <w:fldChar w:fldCharType="end"/>
      </w:r>
      <w:r w:rsidRPr="002B3159">
        <w:rPr>
          <w:rFonts w:asciiTheme="minorHAnsi" w:hAnsiTheme="minorHAnsi"/>
          <w:bCs/>
          <w:lang w:val="ro-RO"/>
        </w:rPr>
        <w:t xml:space="preserve">. Cadrul logic al intervenției DLRC într-o zonă urbană marginalizată </w:t>
      </w:r>
    </w:p>
    <w:tbl>
      <w:tblPr>
        <w:tblW w:w="9720" w:type="dxa"/>
        <w:tblInd w:w="108" w:type="dxa"/>
        <w:tblLook w:val="0000" w:firstRow="0" w:lastRow="0" w:firstColumn="0" w:lastColumn="0" w:noHBand="0" w:noVBand="0"/>
      </w:tblPr>
      <w:tblGrid>
        <w:gridCol w:w="2160"/>
        <w:gridCol w:w="960"/>
        <w:gridCol w:w="960"/>
        <w:gridCol w:w="1099"/>
        <w:gridCol w:w="1040"/>
        <w:gridCol w:w="960"/>
        <w:gridCol w:w="2544"/>
      </w:tblGrid>
      <w:tr w:rsidR="00DD468C" w:rsidRPr="002B3159" w:rsidTr="009705BE">
        <w:trPr>
          <w:trHeight w:val="255"/>
        </w:trPr>
        <w:tc>
          <w:tcPr>
            <w:tcW w:w="2160" w:type="dxa"/>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Obiective Specifice</w:t>
            </w:r>
          </w:p>
        </w:tc>
        <w:tc>
          <w:tcPr>
            <w:tcW w:w="960" w:type="dxa"/>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960" w:type="dxa"/>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2136" w:type="dxa"/>
            <w:gridSpan w:val="2"/>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Forme de capital</w:t>
            </w:r>
          </w:p>
        </w:tc>
        <w:tc>
          <w:tcPr>
            <w:tcW w:w="960" w:type="dxa"/>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2544" w:type="dxa"/>
            <w:tcBorders>
              <w:top w:val="single" w:sz="4"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Obiectiv general</w:t>
            </w:r>
          </w:p>
        </w:tc>
      </w:tr>
      <w:tr w:rsidR="00DD468C" w:rsidRPr="002B3159" w:rsidTr="009705BE">
        <w:trPr>
          <w:trHeight w:val="270"/>
        </w:trPr>
        <w:tc>
          <w:tcPr>
            <w:tcW w:w="3120" w:type="dxa"/>
            <w:gridSpan w:val="2"/>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Indicatorii de realizare</w:t>
            </w:r>
          </w:p>
        </w:tc>
        <w:tc>
          <w:tcPr>
            <w:tcW w:w="9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1096"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104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9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2544"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Indicatori de rezultat</w:t>
            </w:r>
          </w:p>
        </w:tc>
      </w:tr>
      <w:tr w:rsidR="00DD468C" w:rsidRPr="002B3159" w:rsidTr="009705BE">
        <w:trPr>
          <w:trHeight w:val="92"/>
        </w:trPr>
        <w:tc>
          <w:tcPr>
            <w:tcW w:w="2160"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960"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960"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1096"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1040"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960"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c>
          <w:tcPr>
            <w:tcW w:w="2544" w:type="dxa"/>
            <w:tcBorders>
              <w:top w:val="single" w:sz="12" w:space="0" w:color="auto"/>
              <w:left w:val="nil"/>
              <w:bottom w:val="nil"/>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p>
        </w:tc>
      </w:tr>
      <w:tr w:rsidR="00DD468C" w:rsidRPr="002B3159" w:rsidTr="009705BE">
        <w:trPr>
          <w:trHeight w:val="300"/>
        </w:trPr>
        <w:tc>
          <w:tcPr>
            <w:tcW w:w="2160" w:type="dxa"/>
            <w:tcBorders>
              <w:top w:val="single" w:sz="4" w:space="0" w:color="auto"/>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Infrastructură</w:t>
            </w:r>
          </w:p>
        </w:tc>
        <w:tc>
          <w:tcPr>
            <w:tcW w:w="960" w:type="dxa"/>
            <w:tcBorders>
              <w:top w:val="nil"/>
              <w:left w:val="nil"/>
              <w:bottom w:val="nil"/>
              <w:right w:val="nil"/>
            </w:tcBorders>
            <w:noWrap/>
            <w:vAlign w:val="bottom"/>
          </w:tcPr>
          <w:p w:rsidR="00DD468C" w:rsidRPr="002B3159" w:rsidRDefault="00E1789A" w:rsidP="00BE69E9">
            <w:pPr>
              <w:spacing w:after="0"/>
              <w:rPr>
                <w:rFonts w:asciiTheme="minorHAnsi" w:eastAsia="Times New Roman" w:hAnsiTheme="minorHAnsi" w:cs="Arial"/>
                <w:color w:val="17365D"/>
                <w:lang w:eastAsia="ro-RO"/>
              </w:rPr>
            </w:pPr>
            <w:r w:rsidRPr="002B3159">
              <w:rPr>
                <w:rFonts w:asciiTheme="minorHAnsi" w:hAnsiTheme="minorHAnsi"/>
                <w:noProof/>
                <w:lang w:eastAsia="ro-RO"/>
              </w:rPr>
              <mc:AlternateContent>
                <mc:Choice Requires="wpg">
                  <w:drawing>
                    <wp:anchor distT="0" distB="0" distL="114300" distR="114300" simplePos="0" relativeHeight="251611136" behindDoc="0" locked="0" layoutInCell="1" allowOverlap="1" wp14:anchorId="71F954A8" wp14:editId="05319D3B">
                      <wp:simplePos x="0" y="0"/>
                      <wp:positionH relativeFrom="column">
                        <wp:posOffset>-68580</wp:posOffset>
                      </wp:positionH>
                      <wp:positionV relativeFrom="paragraph">
                        <wp:posOffset>3810</wp:posOffset>
                      </wp:positionV>
                      <wp:extent cx="3218180" cy="2108835"/>
                      <wp:effectExtent l="15240" t="6350" r="14605" b="88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180" cy="2108835"/>
                                <a:chOff x="3420" y="2988"/>
                                <a:chExt cx="5068" cy="2880"/>
                              </a:xfrm>
                            </wpg:grpSpPr>
                            <wpg:grpSp>
                              <wpg:cNvPr id="3" name="Group 3"/>
                              <wpg:cNvGrpSpPr>
                                <a:grpSpLocks/>
                              </wpg:cNvGrpSpPr>
                              <wpg:grpSpPr bwMode="auto">
                                <a:xfrm>
                                  <a:off x="3420" y="2988"/>
                                  <a:ext cx="3970" cy="2880"/>
                                  <a:chOff x="3420" y="10260"/>
                                  <a:chExt cx="3970" cy="2880"/>
                                </a:xfrm>
                              </wpg:grpSpPr>
                              <wps:wsp>
                                <wps:cNvPr id="4" name="Line 4"/>
                                <wps:cNvCnPr>
                                  <a:cxnSpLocks noChangeShapeType="1"/>
                                </wps:cNvCnPr>
                                <wps:spPr bwMode="auto">
                                  <a:xfrm>
                                    <a:off x="5940" y="11160"/>
                                    <a:ext cx="0" cy="720"/>
                                  </a:xfrm>
                                  <a:prstGeom prst="line">
                                    <a:avLst/>
                                  </a:prstGeom>
                                  <a:noFill/>
                                  <a:ln w="19050">
                                    <a:solidFill>
                                      <a:srgbClr val="99CC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H="1">
                                    <a:off x="4680" y="10757"/>
                                    <a:ext cx="828" cy="403"/>
                                  </a:xfrm>
                                  <a:prstGeom prst="line">
                                    <a:avLst/>
                                  </a:prstGeom>
                                  <a:noFill/>
                                  <a:ln w="19050">
                                    <a:solidFill>
                                      <a:srgbClr val="99CC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a:off x="4500" y="11700"/>
                                    <a:ext cx="1008" cy="503"/>
                                  </a:xfrm>
                                  <a:prstGeom prst="line">
                                    <a:avLst/>
                                  </a:prstGeom>
                                  <a:noFill/>
                                  <a:ln w="19050">
                                    <a:solidFill>
                                      <a:srgbClr val="99CC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6480" y="10800"/>
                                    <a:ext cx="720" cy="360"/>
                                  </a:xfrm>
                                  <a:prstGeom prst="line">
                                    <a:avLst/>
                                  </a:prstGeom>
                                  <a:noFill/>
                                  <a:ln w="19050">
                                    <a:solidFill>
                                      <a:srgbClr val="99CCFF"/>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flipV="1">
                                    <a:off x="6490" y="11673"/>
                                    <a:ext cx="900" cy="540"/>
                                  </a:xfrm>
                                  <a:prstGeom prst="line">
                                    <a:avLst/>
                                  </a:prstGeom>
                                  <a:noFill/>
                                  <a:ln w="19050">
                                    <a:solidFill>
                                      <a:srgbClr val="99CCFF"/>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3420" y="13140"/>
                                    <a:ext cx="3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flipV="1">
                                    <a:off x="7020" y="11700"/>
                                    <a:ext cx="0" cy="144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1"/>
                                <wps:cNvCnPr>
                                  <a:cxnSpLocks noChangeShapeType="1"/>
                                </wps:cNvCnPr>
                                <wps:spPr bwMode="auto">
                                  <a:xfrm>
                                    <a:off x="3420" y="12420"/>
                                    <a:ext cx="1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3420" y="11520"/>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3"/>
                                <wps:cNvCnPr>
                                  <a:cxnSpLocks noChangeShapeType="1"/>
                                </wps:cNvCnPr>
                                <wps:spPr bwMode="auto">
                                  <a:xfrm flipV="1">
                                    <a:off x="3960" y="10620"/>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4"/>
                                <wps:cNvCnPr>
                                  <a:cxnSpLocks noChangeShapeType="1"/>
                                </wps:cNvCnPr>
                                <wps:spPr bwMode="auto">
                                  <a:xfrm>
                                    <a:off x="3960" y="10620"/>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5"/>
                                <wps:cNvCnPr>
                                  <a:cxnSpLocks noChangeShapeType="1"/>
                                </wps:cNvCnPr>
                                <wps:spPr bwMode="auto">
                                  <a:xfrm>
                                    <a:off x="3420" y="10260"/>
                                    <a:ext cx="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6"/>
                                <wps:cNvCnPr>
                                  <a:cxnSpLocks noChangeShapeType="1"/>
                                </wps:cNvCnPr>
                                <wps:spPr bwMode="auto">
                                  <a:xfrm>
                                    <a:off x="5940" y="1026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7" name="AutoShape 17"/>
                              <wps:cNvSpPr>
                                <a:spLocks noChangeArrowheads="1"/>
                              </wps:cNvSpPr>
                              <wps:spPr bwMode="auto">
                                <a:xfrm>
                                  <a:off x="7547" y="3769"/>
                                  <a:ext cx="941" cy="908"/>
                                </a:xfrm>
                                <a:prstGeom prst="rightArrow">
                                  <a:avLst>
                                    <a:gd name="adj1" fmla="val 50000"/>
                                    <a:gd name="adj2" fmla="val 25909"/>
                                  </a:avLst>
                                </a:prstGeom>
                                <a:solidFill>
                                  <a:srgbClr val="FFFFFF"/>
                                </a:solidFill>
                                <a:ln w="9525">
                                  <a:solidFill>
                                    <a:srgbClr val="8DB3E2"/>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6B8B431" id="Group 2" o:spid="_x0000_s1026" style="position:absolute;margin-left:-5.4pt;margin-top:.3pt;width:253.4pt;height:166.05pt;z-index:251611136" coordorigin="3420,2988" coordsize="506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">
                      <v:group id="Group 3" o:spid="_x0000_s1027" style="position:absolute;left:3420;top:2988;width:3970;height:2880" coordorigin="3420,10260" coordsize="397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Line 4" o:spid="_x0000_s1028" style="position:absolute;visibility:visible;mso-wrap-style:square" from="5940,11160" to="5940,11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uT7sQAAADaAAAADwAAAGRycy9kb3ducmV2LnhtbESPQWsCMRSE70L/Q3iF3jRbUbFbs4uU&#10;Ci3iwdUeentsnruLyUvYpLr996ZQ8DjMzDfMqhysERfqQ+dYwfMkA0FcO91xo+B42IyXIEJE1mgc&#10;k4JfClAWD6MV5tpdeU+XKjYiQTjkqKCN0edShroli2HiPHHyTq63GJPsG6l7vCa4NXKaZQtpseO0&#10;0KKnt5bqc/VjFZjtdOHfX/wwn++qz5mzm/X3l1Hq6XFYv4KINMR7+L/9oRXM4O9KugGy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G5PuxAAAANoAAAAPAAAAAAAAAAAA&#10;AAAAAKECAABkcnMvZG93bnJldi54bWxQSwUGAAAAAAQABAD5AAAAkgMAAAAA&#10;" strokecolor="#9cf" strokeweight="1.5pt"/>
                        <v:line id="Line 5" o:spid="_x0000_s1029" style="position:absolute;flip:x;visibility:visible;mso-wrap-style:square" from="4680,10757" to="5508,1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P/FMEAAADaAAAADwAAAGRycy9kb3ducmV2LnhtbESP3YrCMBSE7wXfIRzBO00V/KEaZREU&#10;vRCx+gCH5mzb3eakNLFWn94IgpfDzHzDLNetKUVDtSssKxgNIxDEqdUFZwqul+1gDsJ5ZI2lZVLw&#10;IAfrVbezxFjbO5+pSXwmAoRdjApy76tYSpfmZNANbUUcvF9bG/RB1pnUNd4D3JRyHEVTabDgsJBj&#10;RZuc0v/kZhScZsc/Ks6PHT6fVle3vTyU80apfq/9WYDw1Ppv+NPeawUTeF8JN0C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0/8UwQAAANoAAAAPAAAAAAAAAAAAAAAA&#10;AKECAABkcnMvZG93bnJldi54bWxQSwUGAAAAAAQABAD5AAAAjwMAAAAA&#10;" strokecolor="#9cf" strokeweight="1.5pt"/>
                        <v:line id="Line 6" o:spid="_x0000_s1030" style="position:absolute;visibility:visible;mso-wrap-style:square" from="4500,11700" to="5508,12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WoAsMAAADaAAAADwAAAGRycy9kb3ducmV2LnhtbESPQWsCMRSE7wX/Q3hCb5pV6lJXo0ip&#10;0CIe3OrB22Pz3F1MXsIm1e2/N4VCj8PMfMMs17014kZdaB0rmIwzEMSV0y3XCo5f29EriBCRNRrH&#10;pOCHAqxXg6clFtrd+UC3MtYiQTgUqKCJ0RdShqohi2HsPHHyLq6zGJPsaqk7vCe4NXKaZbm02HJa&#10;aNDTW0PVtfy2Csxumvv3ue9ns335+eLsdnM+GaWeh/1mASJSH//Df+0PrSCH3yvpBs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FqALDAAAA2gAAAA8AAAAAAAAAAAAA&#10;AAAAoQIAAGRycy9kb3ducmV2LnhtbFBLBQYAAAAABAAEAPkAAACRAwAAAAA=&#10;" strokecolor="#9cf" strokeweight="1.5pt"/>
                        <v:line id="Line 7" o:spid="_x0000_s1031" style="position:absolute;visibility:visible;mso-wrap-style:square" from="6480,10800" to="7200,1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kNmcQAAADaAAAADwAAAGRycy9kb3ducmV2LnhtbESPQWsCMRSE74X+h/AEb5pVqrarUaRU&#10;sBQPru3B22Pz3F1MXsIm6vrvm4LQ4zAz3zCLVWeNuFIbGscKRsMMBHHpdMOVgu/DZvAKIkRkjcYx&#10;KbhTgNXy+WmBuXY33tO1iJVIEA45Kqhj9LmUoazJYhg6T5y8k2stxiTbSuoWbwlujRxn2VRabDgt&#10;1OjpvabyXFysAvM1nvqPN99NJrvi88XZzfr4Y5Tq97r1HESkLv6HH+2tVjCDvyvpBs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yQ2ZxAAAANoAAAAPAAAAAAAAAAAA&#10;AAAAAKECAABkcnMvZG93bnJldi54bWxQSwUGAAAAAAQABAD5AAAAkgMAAAAA&#10;" strokecolor="#9cf" strokeweight="1.5pt"/>
                        <v:line id="Line 8" o:spid="_x0000_s1032" style="position:absolute;flip:y;visibility:visible;mso-wrap-style:square" from="6490,11673" to="7390,12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JQirwAAADaAAAADwAAAGRycy9kb3ducmV2LnhtbERPSwrCMBDdC94hjODOprpQqUYRQdGF&#10;iJ8DDM3YVptJaWKtnt4sBJeP958vW1OKhmpXWFYwjGIQxKnVBWcKrpfNYArCeWSNpWVS8CYHy0W3&#10;M8dE2xefqDn7TIQQdgkqyL2vEildmpNBF9mKOHA3Wxv0AdaZ1DW+Qrgp5SiOx9JgwaEhx4rWOaWP&#10;89MoOE4OdypO7y1+PlZXz53cl9NGqX6vXc1AeGr9X/xz77SCsDVcCTdALr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aNJQirwAAADaAAAADwAAAAAAAAAAAAAAAAChAgAA&#10;ZHJzL2Rvd25yZXYueG1sUEsFBgAAAAAEAAQA+QAAAIoDAAAAAA==&#10;" strokecolor="#9cf" strokeweight="1.5pt"/>
                        <v:line id="Line 9" o:spid="_x0000_s1033" style="position:absolute;visibility:visible;mso-wrap-style:square" from="3420,13140" to="7020,13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line id="Line 10" o:spid="_x0000_s1034" style="position:absolute;flip:y;visibility:visible;mso-wrap-style:square" from="7020,11700" to="7020,13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w/ccUAAADbAAAADwAAAGRycy9kb3ducmV2LnhtbESPQUvDQBCF7wX/wzKCt2ZjBQmx2yIF&#10;sSgUmipeJ9lpNpqdDdltm/575yB4m+G9ee+b5XryvTrTGLvABu6zHBRxE2zHrYGPw8u8ABUTssU+&#10;MBm4UoT16ma2xNKGC+/pXKVWSQjHEg24lIZS69g48hizMBCLdgyjxyTr2Go74kXCfa8Xef6oPXYs&#10;DQ4H2jhqfqqTN/AwbN+Ofu+qr11RF6/fn3XdbN6Nubudnp9AJZrSv/nvemsFX+jlFx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qw/ccUAAADbAAAADwAAAAAAAAAA&#10;AAAAAAChAgAAZHJzL2Rvd25yZXYueG1sUEsFBgAAAAAEAAQA+QAAAJMDAAAAAA==&#10;" strokeweight="1pt">
                          <v:stroke endarrow="block"/>
                        </v:line>
                        <v:line id="Line 11" o:spid="_x0000_s1035" style="position:absolute;visibility:visible;mso-wrap-style:square" from="3420,12420" to="5400,12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2" o:spid="_x0000_s1036" style="position:absolute;visibility:visible;mso-wrap-style:square" from="3420,11520" to="450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3" o:spid="_x0000_s1037" style="position:absolute;flip:y;visibility:visible;mso-wrap-style:square" from="3960,10620" to="3960,11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14" o:spid="_x0000_s1038" style="position:absolute;visibility:visible;mso-wrap-style:square" from="3960,10620" to="5400,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5" o:spid="_x0000_s1039" style="position:absolute;visibility:visible;mso-wrap-style:square" from="3420,10260" to="5940,10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6" o:spid="_x0000_s1040" style="position:absolute;visibility:visible;mso-wrap-style:square" from="5940,10260" to="5940,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7" o:spid="_x0000_s1041" type="#_x0000_t13" style="position:absolute;left:7547;top:3769;width:941;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FIucAA&#10;AADbAAAADwAAAGRycy9kb3ducmV2LnhtbERPTWvCQBC9F/wPywje6kZtVaKrSEHw0EttEbwNu2MS&#10;zMyG7DaJ/75bKPQ2j/c52/3AteqoDZUXA7NpBorEeldJYeDr8/i8BhUiisPaCxl4UID9bvS0xdz5&#10;Xj6oO8dCpRAJORooY2xyrYMtiTFMfUOSuJtvGWOCbaFdi30K51rPs2ypGStJDSU29FaSvZ+/2UBX&#10;9fy4Fu/zF0vrxYVf7axja8xkPBw2oCIN8V/85z65NH8Fv7+kA/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FIucAAAADbAAAADwAAAAAAAAAAAAAAAACYAgAAZHJzL2Rvd25y&#10;ZXYueG1sUEsFBgAAAAAEAAQA9QAAAIUDAAAAAA==&#10;" strokecolor="#8db3e2"/>
                    </v:group>
                  </w:pict>
                </mc:Fallback>
              </mc:AlternateConten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96"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4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2544"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nil"/>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Locuire</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1096"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104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val="restart"/>
            <w:tcBorders>
              <w:top w:val="nil"/>
              <w:left w:val="nil"/>
              <w:bottom w:val="nil"/>
              <w:right w:val="nil"/>
            </w:tcBorders>
            <w:shd w:val="clear" w:color="auto" w:fill="3366FF"/>
            <w:vAlign w:val="center"/>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Reducerea sărăciei şi creşterea incluziunii sociale şi a calităţii vieţii rezidenţilor din comunitatea marginalizată</w:t>
            </w:r>
          </w:p>
        </w:tc>
      </w:tr>
      <w:tr w:rsidR="00DD468C" w:rsidRPr="002B3159" w:rsidTr="009705BE">
        <w:trPr>
          <w:trHeight w:val="300"/>
        </w:trPr>
        <w:tc>
          <w:tcPr>
            <w:tcW w:w="2160" w:type="dxa"/>
            <w:tcBorders>
              <w:top w:val="nil"/>
              <w:left w:val="nil"/>
              <w:bottom w:val="nil"/>
              <w:right w:val="nil"/>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96"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Capital</w:t>
            </w:r>
          </w:p>
        </w:tc>
        <w:tc>
          <w:tcPr>
            <w:tcW w:w="104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single" w:sz="4" w:space="0" w:color="auto"/>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Ocupare</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96" w:type="dxa"/>
            <w:tcBorders>
              <w:top w:val="nil"/>
              <w:left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economic</w:t>
            </w:r>
          </w:p>
        </w:tc>
        <w:tc>
          <w:tcPr>
            <w:tcW w:w="104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nil"/>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Acces la servicii</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Capital</w:t>
            </w:r>
          </w:p>
        </w:tc>
        <w:tc>
          <w:tcPr>
            <w:tcW w:w="1096" w:type="dxa"/>
            <w:tcBorders>
              <w:top w:val="nil"/>
              <w:left w:val="nil"/>
              <w:bottom w:val="single" w:sz="12" w:space="0" w:color="99CCFF"/>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40"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Capital</w:t>
            </w: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nil"/>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Educaţie</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uman</w:t>
            </w:r>
          </w:p>
        </w:tc>
        <w:tc>
          <w:tcPr>
            <w:tcW w:w="1096" w:type="dxa"/>
            <w:tcBorders>
              <w:top w:val="single" w:sz="12" w:space="0" w:color="99CCFF"/>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40"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simbolic</w:t>
            </w: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nil"/>
              <w:left w:val="nil"/>
              <w:bottom w:val="nil"/>
              <w:right w:val="nil"/>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96"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Capital</w:t>
            </w:r>
          </w:p>
        </w:tc>
        <w:tc>
          <w:tcPr>
            <w:tcW w:w="104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single" w:sz="4" w:space="0" w:color="auto"/>
              <w:left w:val="single" w:sz="4" w:space="0" w:color="auto"/>
              <w:bottom w:val="nil"/>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Întărirea</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1096" w:type="dxa"/>
            <w:tcBorders>
              <w:top w:val="nil"/>
              <w:left w:val="nil"/>
              <w:bottom w:val="nil"/>
              <w:right w:val="nil"/>
            </w:tcBorders>
            <w:shd w:val="clear" w:color="auto" w:fill="99CCFF"/>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r w:rsidRPr="002B3159">
              <w:rPr>
                <w:rFonts w:asciiTheme="minorHAnsi" w:eastAsia="Times New Roman" w:hAnsiTheme="minorHAnsi" w:cs="Arial"/>
                <w:b/>
                <w:color w:val="17365D"/>
                <w:lang w:eastAsia="ro-RO"/>
              </w:rPr>
              <w:t>social</w:t>
            </w:r>
          </w:p>
        </w:tc>
        <w:tc>
          <w:tcPr>
            <w:tcW w:w="104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b/>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jc w:val="center"/>
              <w:rPr>
                <w:rFonts w:asciiTheme="minorHAnsi" w:eastAsia="Times New Roman" w:hAnsiTheme="minorHAnsi" w:cs="Arial"/>
                <w:color w:val="17365D"/>
                <w:lang w:eastAsia="ro-RO"/>
              </w:rPr>
            </w:pPr>
          </w:p>
        </w:tc>
        <w:tc>
          <w:tcPr>
            <w:tcW w:w="2544" w:type="dxa"/>
            <w:vMerge/>
            <w:tcBorders>
              <w:top w:val="nil"/>
              <w:left w:val="nil"/>
              <w:bottom w:val="nil"/>
              <w:right w:val="nil"/>
            </w:tcBorders>
            <w:vAlign w:val="center"/>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300"/>
        </w:trPr>
        <w:tc>
          <w:tcPr>
            <w:tcW w:w="2160" w:type="dxa"/>
            <w:tcBorders>
              <w:top w:val="nil"/>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comunităţii</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96"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4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2544"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193"/>
        </w:trPr>
        <w:tc>
          <w:tcPr>
            <w:tcW w:w="2160" w:type="dxa"/>
            <w:tcBorders>
              <w:top w:val="nil"/>
              <w:left w:val="nil"/>
              <w:bottom w:val="nil"/>
              <w:right w:val="nil"/>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96"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4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2544"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404"/>
        </w:trPr>
        <w:tc>
          <w:tcPr>
            <w:tcW w:w="2160" w:type="dxa"/>
            <w:tcBorders>
              <w:top w:val="single" w:sz="4" w:space="0" w:color="auto"/>
              <w:left w:val="single" w:sz="4" w:space="0" w:color="auto"/>
              <w:bottom w:val="single" w:sz="4" w:space="0" w:color="auto"/>
              <w:right w:val="single" w:sz="4" w:space="0" w:color="auto"/>
            </w:tcBorders>
            <w:noWrap/>
            <w:vAlign w:val="bottom"/>
          </w:tcPr>
          <w:p w:rsidR="00DD468C" w:rsidRPr="002B3159" w:rsidRDefault="00DD468C" w:rsidP="00BE69E9">
            <w:pPr>
              <w:spacing w:after="0"/>
              <w:jc w:val="right"/>
              <w:rPr>
                <w:rFonts w:asciiTheme="minorHAnsi" w:eastAsia="Times New Roman" w:hAnsiTheme="minorHAnsi" w:cs="Arial"/>
                <w:color w:val="17365D"/>
                <w:lang w:eastAsia="ro-RO"/>
              </w:rPr>
            </w:pPr>
            <w:r w:rsidRPr="002B3159">
              <w:rPr>
                <w:rFonts w:asciiTheme="minorHAnsi" w:eastAsia="Times New Roman" w:hAnsiTheme="minorHAnsi" w:cs="Arial"/>
                <w:color w:val="17365D"/>
                <w:lang w:eastAsia="ro-RO"/>
              </w:rPr>
              <w:t>Imagine publică</w:t>
            </w: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96"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104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960"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c>
          <w:tcPr>
            <w:tcW w:w="2544" w:type="dxa"/>
            <w:tcBorders>
              <w:top w:val="nil"/>
              <w:left w:val="nil"/>
              <w:bottom w:val="nil"/>
              <w:right w:val="nil"/>
            </w:tcBorders>
            <w:noWrap/>
            <w:vAlign w:val="bottom"/>
          </w:tcPr>
          <w:p w:rsidR="00DD468C" w:rsidRPr="002B3159" w:rsidRDefault="00DD468C" w:rsidP="00BE69E9">
            <w:pPr>
              <w:spacing w:after="0"/>
              <w:rPr>
                <w:rFonts w:asciiTheme="minorHAnsi" w:eastAsia="Times New Roman" w:hAnsiTheme="minorHAnsi" w:cs="Arial"/>
                <w:color w:val="17365D"/>
                <w:lang w:eastAsia="ro-RO"/>
              </w:rPr>
            </w:pPr>
          </w:p>
        </w:tc>
      </w:tr>
      <w:tr w:rsidR="00DD468C" w:rsidRPr="002B3159" w:rsidTr="009705BE">
        <w:trPr>
          <w:trHeight w:val="135"/>
        </w:trPr>
        <w:tc>
          <w:tcPr>
            <w:tcW w:w="21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9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9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1096"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104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960"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c>
          <w:tcPr>
            <w:tcW w:w="2544" w:type="dxa"/>
            <w:tcBorders>
              <w:top w:val="nil"/>
              <w:left w:val="nil"/>
              <w:bottom w:val="single" w:sz="12" w:space="0" w:color="auto"/>
              <w:right w:val="nil"/>
            </w:tcBorders>
            <w:noWrap/>
            <w:vAlign w:val="bottom"/>
          </w:tcPr>
          <w:p w:rsidR="00DD468C" w:rsidRPr="002B3159" w:rsidRDefault="00DD468C" w:rsidP="00BE69E9">
            <w:pPr>
              <w:spacing w:after="0"/>
              <w:rPr>
                <w:rFonts w:asciiTheme="minorHAnsi" w:eastAsia="Times New Roman" w:hAnsiTheme="minorHAnsi" w:cs="Arial"/>
                <w:b/>
                <w:bCs/>
                <w:color w:val="17365D"/>
                <w:lang w:eastAsia="ro-RO"/>
              </w:rPr>
            </w:pPr>
            <w:r w:rsidRPr="002B3159">
              <w:rPr>
                <w:rFonts w:asciiTheme="minorHAnsi" w:eastAsia="Times New Roman" w:hAnsiTheme="minorHAnsi" w:cs="Arial"/>
                <w:b/>
                <w:bCs/>
                <w:color w:val="17365D"/>
                <w:lang w:eastAsia="ro-RO"/>
              </w:rPr>
              <w:t> </w:t>
            </w:r>
          </w:p>
        </w:tc>
      </w:tr>
    </w:tbl>
    <w:p w:rsidR="00DD468C" w:rsidRPr="002B3159" w:rsidRDefault="00DD468C" w:rsidP="00BE69E9">
      <w:pPr>
        <w:spacing w:after="0"/>
        <w:jc w:val="both"/>
        <w:rPr>
          <w:rFonts w:asciiTheme="minorHAnsi" w:eastAsia="Times New Roman" w:hAnsiTheme="minorHAnsi"/>
          <w:color w:val="003366"/>
          <w:lang w:eastAsia="ro-RO"/>
        </w:rPr>
      </w:pPr>
      <w:r w:rsidRPr="002B3159">
        <w:rPr>
          <w:rFonts w:asciiTheme="minorHAnsi" w:eastAsia="Times New Roman" w:hAnsiTheme="minorHAnsi"/>
          <w:color w:val="003366"/>
          <w:lang w:eastAsia="ro-RO"/>
        </w:rPr>
        <w:t>Tabelul 1 prezintă ca exemplu un set de indicatori de rezultat asociați cadrului logic din Figura 1. Țintele din tabel sunt fictive. Datele de referință (nivelul de bază) și țintele de atins până în 2020/2022 trebuie stabilite la nivel local.</w:t>
      </w:r>
    </w:p>
    <w:p w:rsidR="00DD468C" w:rsidRPr="002B3159" w:rsidRDefault="00DD468C" w:rsidP="009705BE">
      <w:pPr>
        <w:pStyle w:val="Caption"/>
        <w:rPr>
          <w:rFonts w:asciiTheme="minorHAnsi" w:hAnsiTheme="minorHAnsi"/>
          <w:bCs/>
          <w:color w:val="17365D"/>
          <w:szCs w:val="22"/>
          <w:lang w:val="ro-RO"/>
        </w:rPr>
      </w:pPr>
      <w:r w:rsidRPr="002B3159">
        <w:rPr>
          <w:rFonts w:asciiTheme="minorHAnsi" w:hAnsiTheme="minorHAnsi"/>
          <w:szCs w:val="22"/>
          <w:lang w:val="ro-RO"/>
        </w:rPr>
        <w:t xml:space="preserve">Tabel </w:t>
      </w:r>
      <w:r w:rsidRPr="002B3159">
        <w:rPr>
          <w:rFonts w:asciiTheme="minorHAnsi" w:hAnsiTheme="minorHAnsi"/>
          <w:szCs w:val="22"/>
          <w:lang w:val="ro-RO"/>
        </w:rPr>
        <w:fldChar w:fldCharType="begin"/>
      </w:r>
      <w:r w:rsidRPr="002B3159">
        <w:rPr>
          <w:rFonts w:asciiTheme="minorHAnsi" w:hAnsiTheme="minorHAnsi"/>
          <w:szCs w:val="22"/>
          <w:lang w:val="ro-RO"/>
        </w:rPr>
        <w:instrText xml:space="preserve"> SEQ Tabel \* ARABIC </w:instrText>
      </w:r>
      <w:r w:rsidRPr="002B3159">
        <w:rPr>
          <w:rFonts w:asciiTheme="minorHAnsi" w:hAnsiTheme="minorHAnsi"/>
          <w:szCs w:val="22"/>
          <w:lang w:val="ro-RO"/>
        </w:rPr>
        <w:fldChar w:fldCharType="separate"/>
      </w:r>
      <w:r w:rsidR="00C93C03">
        <w:rPr>
          <w:rFonts w:asciiTheme="minorHAnsi" w:hAnsiTheme="minorHAnsi"/>
          <w:noProof/>
          <w:szCs w:val="22"/>
          <w:lang w:val="ro-RO"/>
        </w:rPr>
        <w:t>1</w:t>
      </w:r>
      <w:r w:rsidRPr="002B3159">
        <w:rPr>
          <w:rFonts w:asciiTheme="minorHAnsi" w:hAnsiTheme="minorHAnsi"/>
          <w:szCs w:val="22"/>
          <w:lang w:val="ro-RO"/>
        </w:rPr>
        <w:fldChar w:fldCharType="end"/>
      </w:r>
      <w:r w:rsidRPr="002B3159">
        <w:rPr>
          <w:rFonts w:asciiTheme="minorHAnsi" w:hAnsiTheme="minorHAnsi"/>
          <w:bCs/>
          <w:color w:val="17365D"/>
          <w:szCs w:val="22"/>
          <w:lang w:val="ro-RO"/>
        </w:rPr>
        <w:t>. Indicatori de rezultat (</w:t>
      </w:r>
      <w:r w:rsidRPr="002B3159">
        <w:rPr>
          <w:rFonts w:asciiTheme="minorHAnsi" w:hAnsiTheme="minorHAnsi"/>
          <w:bCs/>
          <w:i/>
          <w:color w:val="17365D"/>
          <w:szCs w:val="22"/>
          <w:lang w:val="ro-RO"/>
        </w:rPr>
        <w:t>outcome</w:t>
      </w:r>
      <w:r w:rsidRPr="002B3159">
        <w:rPr>
          <w:rFonts w:asciiTheme="minorHAnsi" w:hAnsiTheme="minorHAnsi"/>
          <w:bCs/>
          <w:color w:val="17365D"/>
          <w:szCs w:val="22"/>
          <w:lang w:val="ro-RO"/>
        </w:rPr>
        <w:t xml:space="preserve">) </w:t>
      </w:r>
      <w:r w:rsidR="00BB544E" w:rsidRPr="002B3159">
        <w:rPr>
          <w:rFonts w:asciiTheme="minorHAnsi" w:hAnsiTheme="minorHAnsi"/>
          <w:bCs/>
          <w:color w:val="17365D"/>
          <w:szCs w:val="22"/>
          <w:lang w:val="ro-RO"/>
        </w:rPr>
        <w:t xml:space="preserve">proprii SDL </w:t>
      </w:r>
      <w:r w:rsidRPr="002B3159">
        <w:rPr>
          <w:rFonts w:asciiTheme="minorHAnsi" w:hAnsiTheme="minorHAnsi"/>
          <w:bCs/>
          <w:color w:val="17365D"/>
          <w:szCs w:val="22"/>
          <w:lang w:val="ro-RO"/>
        </w:rPr>
        <w:t>organizați pe formele de capital</w:t>
      </w:r>
    </w:p>
    <w:tbl>
      <w:tblPr>
        <w:tblW w:w="9630" w:type="dxa"/>
        <w:tblInd w:w="108" w:type="dxa"/>
        <w:tblBorders>
          <w:top w:val="single" w:sz="4" w:space="0" w:color="auto"/>
          <w:bottom w:val="single" w:sz="4" w:space="0" w:color="auto"/>
          <w:insideH w:val="single" w:sz="4" w:space="0" w:color="auto"/>
        </w:tblBorders>
        <w:tblLook w:val="00A0" w:firstRow="1" w:lastRow="0" w:firstColumn="1" w:lastColumn="0" w:noHBand="0" w:noVBand="0"/>
      </w:tblPr>
      <w:tblGrid>
        <w:gridCol w:w="6811"/>
        <w:gridCol w:w="546"/>
        <w:gridCol w:w="875"/>
        <w:gridCol w:w="720"/>
        <w:gridCol w:w="678"/>
      </w:tblGrid>
      <w:tr w:rsidR="00DD468C" w:rsidRPr="002B3159" w:rsidTr="00093824">
        <w:trPr>
          <w:tblHeader/>
        </w:trPr>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UM</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Nivel de bază</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An de bază</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Țintă 2020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lastRenderedPageBreak/>
              <w:t>Reducerea ratei sărăciei (AROP) în rândul rezidenților din zona urbană marginalizată (ZUM)</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&gt;50</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&lt;30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Creșterea capitalului uman al comunității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ratei de participare la învățământ a copiilor din zonă</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+30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Scăderea ratei abandonului școlar și a ratei de părăsire timpurie a școlii în rândul copiilor și tinerilor din ZUM</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-50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nivelului de calificare, al deprinderilor și abilităților relevante pentru intrarea pe piața muncii ale adulților din ZUM</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numărului de copii care beneficiază de servicii specializate și de beneficii sociale</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Scăderea numărului de copii aflați în situații de vulnerabilitate</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-75</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Îmbunătățirea stării de sănătate a populației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numărului de locuitori ai zonei care au acte de identitate</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100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satisfacției rezidenților cu condițiile de trai și serviciile de care dispun în zonă (comunitare, medicale, educaționale, sociale)</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nivelului de informare a populației și folosirea tehnicii moderne pentru obținerea de beneficii în diverse sfere ale vieții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Creșterea capitalului material/economic al comunității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ocupării în sectorul formal în rândul persoanelor din ZUM, din care femei, tineri, romi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+15</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participării la scheme speciale de servicii active de ocupare individualizate, din care femei, tineri, romi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0</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accesului la drumuri pavate/ asfaltate</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+30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accesului la infrastructură apă-canal</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+30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satisfacției rezidenților cu accesul la infrastructură și curățenia zonei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+50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numărului de locuitori ai zonei care au acte de proprietate asupra locuinței/ adăpostului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Îmbunătățirea condițiilor de locuire</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b/>
                <w:color w:val="17365D"/>
                <w:lang w:eastAsia="ro-RO"/>
              </w:rPr>
              <w:t>Creșterea capitalului social al comunității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Scăderea numărului de cazuri de prostituție, cerșetorie, violență și a actelor de infracționalitate din zonă*</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Creșterea satisfacției cu nivelul de securitate din zonă</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Creșterea satisfacției privind relațiile în cadrul comunității și a nivelului de încredere în alte persoane, în ceilalți membri ai comunității, precum și în instituții </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Creșterea participării rezidenților la activități pentru atingerea unor obiective comune </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b/>
                <w:color w:val="17365D"/>
                <w:lang w:eastAsia="ro-RO"/>
              </w:rPr>
            </w:pPr>
            <w:r w:rsidRPr="002B3159">
              <w:rPr>
                <w:rFonts w:asciiTheme="minorHAnsi" w:eastAsia="Times New Roman" w:hAnsiTheme="minorHAnsi" w:cs="Calibri"/>
                <w:b/>
                <w:color w:val="17365D"/>
                <w:lang w:eastAsia="ro-RO"/>
              </w:rPr>
              <w:t>Creșterea capitalului simbolic al comunității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p>
        </w:tc>
      </w:tr>
      <w:tr w:rsidR="00DD468C" w:rsidRPr="002B3159" w:rsidTr="00093824">
        <w:tc>
          <w:tcPr>
            <w:tcW w:w="6840" w:type="dxa"/>
          </w:tcPr>
          <w:p w:rsidR="00DD468C" w:rsidRPr="002B3159" w:rsidRDefault="006A68EB" w:rsidP="00BE69E9">
            <w:pPr>
              <w:spacing w:after="0"/>
              <w:jc w:val="both"/>
              <w:rPr>
                <w:rFonts w:asciiTheme="minorHAnsi" w:eastAsia="Times New Roman" w:hAnsiTheme="minorHAnsi" w:cs="Calibri"/>
                <w:color w:val="17365D"/>
                <w:lang w:eastAsia="ro-RO"/>
              </w:rPr>
            </w:pPr>
            <w:r>
              <w:rPr>
                <w:rFonts w:asciiTheme="minorHAnsi" w:eastAsia="Times New Roman" w:hAnsiTheme="minorHAnsi" w:cs="Calibri"/>
                <w:color w:val="17365D"/>
                <w:lang w:eastAsia="ro-RO"/>
              </w:rPr>
              <w:t>Recunoaș</w:t>
            </w:r>
            <w:r w:rsidR="00DD468C" w:rsidRPr="002B3159">
              <w:rPr>
                <w:rFonts w:asciiTheme="minorHAnsi" w:eastAsia="Times New Roman" w:hAnsiTheme="minorHAnsi" w:cs="Calibri"/>
                <w:color w:val="17365D"/>
                <w:lang w:eastAsia="ro-RO"/>
              </w:rPr>
              <w:t xml:space="preserve">terea hărții zonei și includerea zonei în procesul de planificare urbană </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nr</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0</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1</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 xml:space="preserve">Creșterea satisfacției locuitorilor municipiului, rezidenți în cartiere cu </w:t>
            </w:r>
            <w:r w:rsidRPr="002B3159">
              <w:rPr>
                <w:rFonts w:asciiTheme="minorHAnsi" w:eastAsia="Times New Roman" w:hAnsiTheme="minorHAnsi" w:cs="Calibri"/>
                <w:color w:val="17365D"/>
                <w:lang w:eastAsia="ro-RO"/>
              </w:rPr>
              <w:lastRenderedPageBreak/>
              <w:t>vedere directă la ZUM cu aspectul general al zonei</w:t>
            </w:r>
          </w:p>
        </w:tc>
        <w:tc>
          <w:tcPr>
            <w:tcW w:w="51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lastRenderedPageBreak/>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+50</w:t>
            </w:r>
          </w:p>
        </w:tc>
      </w:tr>
      <w:tr w:rsidR="00DD468C" w:rsidRPr="002B3159" w:rsidTr="00093824">
        <w:tc>
          <w:tcPr>
            <w:tcW w:w="684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lastRenderedPageBreak/>
              <w:t>Îmbunătățirea imaginii zonei la nivelul locuitorilor municipiului</w:t>
            </w:r>
          </w:p>
        </w:tc>
        <w:tc>
          <w:tcPr>
            <w:tcW w:w="516" w:type="dxa"/>
          </w:tcPr>
          <w:p w:rsidR="00DD468C" w:rsidRPr="002B3159" w:rsidRDefault="00DD468C" w:rsidP="00BE69E9">
            <w:pPr>
              <w:spacing w:after="0"/>
              <w:jc w:val="both"/>
              <w:rPr>
                <w:rFonts w:asciiTheme="minorHAnsi" w:eastAsia="Times New Roman" w:hAnsiTheme="minorHAnsi"/>
                <w:color w:val="17365D"/>
                <w:lang w:eastAsia="ro-RO"/>
              </w:rPr>
            </w:pPr>
            <w:r w:rsidRPr="002B3159">
              <w:rPr>
                <w:rFonts w:asciiTheme="minorHAnsi" w:eastAsia="Times New Roman" w:hAnsiTheme="minorHAnsi" w:cs="Calibri"/>
                <w:color w:val="17365D"/>
                <w:lang w:eastAsia="ro-RO"/>
              </w:rPr>
              <w:t>%</w:t>
            </w:r>
          </w:p>
        </w:tc>
        <w:tc>
          <w:tcPr>
            <w:tcW w:w="876"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w:t>
            </w:r>
          </w:p>
        </w:tc>
        <w:tc>
          <w:tcPr>
            <w:tcW w:w="720"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2014</w:t>
            </w:r>
          </w:p>
        </w:tc>
        <w:tc>
          <w:tcPr>
            <w:tcW w:w="678" w:type="dxa"/>
          </w:tcPr>
          <w:p w:rsidR="00DD468C" w:rsidRPr="002B3159" w:rsidRDefault="00DD468C" w:rsidP="00BE69E9">
            <w:pPr>
              <w:spacing w:after="0"/>
              <w:jc w:val="both"/>
              <w:rPr>
                <w:rFonts w:asciiTheme="minorHAnsi" w:eastAsia="Times New Roman" w:hAnsiTheme="minorHAnsi" w:cs="Calibri"/>
                <w:color w:val="17365D"/>
                <w:lang w:eastAsia="ro-RO"/>
              </w:rPr>
            </w:pPr>
            <w:r w:rsidRPr="002B3159">
              <w:rPr>
                <w:rFonts w:asciiTheme="minorHAnsi" w:eastAsia="Times New Roman" w:hAnsiTheme="minorHAnsi" w:cs="Calibri"/>
                <w:color w:val="17365D"/>
                <w:lang w:eastAsia="ro-RO"/>
              </w:rPr>
              <w:t>+50</w:t>
            </w:r>
          </w:p>
        </w:tc>
      </w:tr>
    </w:tbl>
    <w:p w:rsidR="00DD468C" w:rsidRPr="002B3159" w:rsidRDefault="00DD468C" w:rsidP="00BE69E9">
      <w:pPr>
        <w:spacing w:after="0"/>
        <w:jc w:val="both"/>
        <w:rPr>
          <w:rFonts w:asciiTheme="minorHAnsi" w:eastAsia="Times New Roman" w:hAnsiTheme="minorHAnsi"/>
          <w:color w:val="17365D"/>
          <w:sz w:val="20"/>
          <w:szCs w:val="20"/>
          <w:lang w:eastAsia="ro-RO"/>
        </w:rPr>
      </w:pPr>
      <w:r w:rsidRPr="002B3159">
        <w:rPr>
          <w:rFonts w:asciiTheme="minorHAnsi" w:eastAsia="Times New Roman" w:hAnsiTheme="minorHAnsi"/>
          <w:color w:val="17365D"/>
          <w:sz w:val="20"/>
          <w:szCs w:val="20"/>
          <w:lang w:eastAsia="ro-RO"/>
        </w:rPr>
        <w:t>Notă: *Se folosesc și datele oficiale de la Inspectoratul Județean de Poliție.</w:t>
      </w:r>
    </w:p>
    <w:p w:rsidR="00DD468C" w:rsidRPr="002B3159" w:rsidRDefault="00DD468C" w:rsidP="004B1EAE">
      <w:pPr>
        <w:keepNext/>
        <w:keepLines/>
        <w:spacing w:before="100" w:beforeAutospacing="1" w:after="240"/>
        <w:contextualSpacing/>
        <w:jc w:val="both"/>
        <w:outlineLvl w:val="1"/>
        <w:rPr>
          <w:rFonts w:asciiTheme="minorHAnsi" w:hAnsiTheme="minorHAnsi"/>
          <w:b/>
          <w:bCs/>
          <w:color w:val="C00000"/>
          <w:sz w:val="32"/>
          <w:szCs w:val="32"/>
        </w:rPr>
      </w:pPr>
    </w:p>
    <w:p w:rsidR="00DD468C" w:rsidRPr="002B3159" w:rsidRDefault="00DD468C" w:rsidP="004B1EAE">
      <w:pPr>
        <w:keepNext/>
        <w:keepLines/>
        <w:spacing w:before="100" w:beforeAutospacing="1" w:after="240"/>
        <w:contextualSpacing/>
        <w:jc w:val="both"/>
        <w:outlineLvl w:val="1"/>
        <w:rPr>
          <w:rFonts w:asciiTheme="minorHAnsi" w:hAnsiTheme="minorHAnsi"/>
          <w:b/>
          <w:bCs/>
          <w:color w:val="C00000"/>
          <w:sz w:val="32"/>
          <w:szCs w:val="32"/>
        </w:rPr>
      </w:pPr>
    </w:p>
    <w:p w:rsidR="00530736" w:rsidRPr="002B3159" w:rsidRDefault="00DD468C" w:rsidP="009705BE">
      <w:pPr>
        <w:pStyle w:val="Heading1"/>
        <w:numPr>
          <w:ilvl w:val="0"/>
          <w:numId w:val="0"/>
        </w:numPr>
        <w:rPr>
          <w:rFonts w:asciiTheme="minorHAnsi" w:hAnsiTheme="minorHAnsi"/>
          <w:lang w:val="ro-RO" w:eastAsia="ro-RO"/>
        </w:rPr>
        <w:sectPr w:rsidR="00530736" w:rsidRPr="002B3159" w:rsidSect="007819E2">
          <w:pgSz w:w="11906" w:h="16838"/>
          <w:pgMar w:top="1134" w:right="1134" w:bottom="1134" w:left="1134" w:header="709" w:footer="709" w:gutter="0"/>
          <w:cols w:space="708"/>
          <w:docGrid w:linePitch="360"/>
        </w:sectPr>
      </w:pPr>
      <w:r w:rsidRPr="002B3159">
        <w:rPr>
          <w:rFonts w:asciiTheme="minorHAnsi" w:hAnsiTheme="minorHAnsi"/>
          <w:lang w:val="ro-RO" w:eastAsia="ro-RO"/>
        </w:rPr>
        <w:br w:type="page"/>
      </w:r>
      <w:bookmarkStart w:id="50" w:name="_Toc447290328"/>
      <w:bookmarkStart w:id="51" w:name="_Toc447617452"/>
      <w:bookmarkStart w:id="52" w:name="_Toc463257466"/>
    </w:p>
    <w:p w:rsidR="00DD468C" w:rsidRPr="002B3159" w:rsidRDefault="00DD468C" w:rsidP="009B37B2">
      <w:pPr>
        <w:pStyle w:val="Heading1"/>
        <w:numPr>
          <w:ilvl w:val="0"/>
          <w:numId w:val="0"/>
        </w:numPr>
        <w:spacing w:after="0"/>
        <w:rPr>
          <w:rFonts w:asciiTheme="minorHAnsi" w:hAnsiTheme="minorHAnsi"/>
          <w:lang w:val="ro-RO"/>
        </w:rPr>
      </w:pPr>
      <w:bookmarkStart w:id="53" w:name="_Toc477508098"/>
      <w:r w:rsidRPr="002B3159">
        <w:rPr>
          <w:rFonts w:asciiTheme="minorHAnsi" w:hAnsiTheme="minorHAnsi"/>
          <w:lang w:val="ro-RO"/>
        </w:rPr>
        <w:lastRenderedPageBreak/>
        <w:t xml:space="preserve">Document </w:t>
      </w:r>
      <w:r w:rsidR="00643A43" w:rsidRPr="002B3159">
        <w:rPr>
          <w:rFonts w:asciiTheme="minorHAnsi" w:hAnsiTheme="minorHAnsi"/>
          <w:lang w:val="ro-RO"/>
        </w:rPr>
        <w:t>N</w:t>
      </w:r>
      <w:r w:rsidRPr="002B3159">
        <w:rPr>
          <w:rFonts w:asciiTheme="minorHAnsi" w:hAnsiTheme="minorHAnsi"/>
          <w:lang w:val="ro-RO"/>
        </w:rPr>
        <w:t>. Exemplu de prezentare a bugetului SDL</w:t>
      </w:r>
      <w:bookmarkEnd w:id="50"/>
      <w:bookmarkEnd w:id="51"/>
      <w:bookmarkEnd w:id="52"/>
      <w:bookmarkEnd w:id="53"/>
    </w:p>
    <w:p w:rsidR="008B72E1" w:rsidRPr="002B3159" w:rsidRDefault="008B72E1" w:rsidP="00172237">
      <w:pPr>
        <w:spacing w:after="120"/>
        <w:rPr>
          <w:rFonts w:asciiTheme="minorHAnsi" w:hAnsiTheme="minorHAnsi" w:cs="Calibri"/>
          <w:i/>
          <w:color w:val="003366"/>
          <w:lang w:eastAsia="ro-RO"/>
        </w:rPr>
      </w:pPr>
      <w:r w:rsidRPr="002B3159">
        <w:rPr>
          <w:rFonts w:asciiTheme="minorHAnsi" w:hAnsiTheme="minorHAnsi" w:cs="Calibri"/>
          <w:i/>
          <w:color w:val="003366"/>
          <w:lang w:eastAsia="ro-RO"/>
        </w:rPr>
        <w:t xml:space="preserve">Se completează pentru </w:t>
      </w:r>
      <w:r w:rsidR="005903D2">
        <w:rPr>
          <w:rFonts w:asciiTheme="minorHAnsi" w:hAnsiTheme="minorHAnsi" w:cs="Calibri"/>
          <w:i/>
          <w:color w:val="003366"/>
          <w:lang w:eastAsia="ro-RO"/>
        </w:rPr>
        <w:t>toate</w:t>
      </w:r>
      <w:r w:rsidRPr="002B3159">
        <w:rPr>
          <w:rFonts w:asciiTheme="minorHAnsi" w:hAnsiTheme="minorHAnsi" w:cs="Calibri"/>
          <w:i/>
          <w:color w:val="003366"/>
          <w:lang w:eastAsia="ro-RO"/>
        </w:rPr>
        <w:t xml:space="preserve"> Obiectiv</w:t>
      </w:r>
      <w:r w:rsidR="005903D2">
        <w:rPr>
          <w:rFonts w:asciiTheme="minorHAnsi" w:hAnsiTheme="minorHAnsi" w:cs="Calibri"/>
          <w:i/>
          <w:color w:val="003366"/>
          <w:lang w:eastAsia="ro-RO"/>
        </w:rPr>
        <w:t>ele</w:t>
      </w:r>
      <w:r w:rsidRPr="002B3159">
        <w:rPr>
          <w:rFonts w:asciiTheme="minorHAnsi" w:hAnsiTheme="minorHAnsi" w:cs="Calibri"/>
          <w:i/>
          <w:color w:val="003366"/>
          <w:lang w:eastAsia="ro-RO"/>
        </w:rPr>
        <w:t xml:space="preserve"> specific</w:t>
      </w:r>
      <w:r w:rsidR="005903D2">
        <w:rPr>
          <w:rFonts w:asciiTheme="minorHAnsi" w:hAnsiTheme="minorHAnsi" w:cs="Calibri"/>
          <w:i/>
          <w:color w:val="003366"/>
          <w:lang w:eastAsia="ro-RO"/>
        </w:rPr>
        <w:t>e/Măsuri</w:t>
      </w:r>
    </w:p>
    <w:tbl>
      <w:tblPr>
        <w:tblW w:w="5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2"/>
        <w:gridCol w:w="3887"/>
        <w:gridCol w:w="576"/>
        <w:gridCol w:w="2101"/>
        <w:gridCol w:w="2125"/>
        <w:gridCol w:w="1134"/>
        <w:gridCol w:w="976"/>
      </w:tblGrid>
      <w:tr w:rsidR="00530736" w:rsidRPr="002B3159" w:rsidTr="00172237">
        <w:trPr>
          <w:cantSplit/>
          <w:trHeight w:val="1936"/>
          <w:tblHeader/>
        </w:trPr>
        <w:tc>
          <w:tcPr>
            <w:tcW w:w="1494" w:type="pct"/>
            <w:shd w:val="clear" w:color="auto" w:fill="DCEBF0"/>
          </w:tcPr>
          <w:p w:rsidR="00530736" w:rsidRPr="002B3159" w:rsidRDefault="00530736" w:rsidP="0027084E">
            <w:pPr>
              <w:spacing w:before="100" w:beforeAutospacing="1" w:after="0"/>
              <w:contextualSpacing/>
              <w:rPr>
                <w:rFonts w:asciiTheme="minorHAnsi" w:hAnsiTheme="minorHAnsi" w:cs="Calibri"/>
                <w:b/>
                <w:color w:val="003366"/>
                <w:lang w:eastAsia="ro-RO"/>
              </w:rPr>
            </w:pPr>
          </w:p>
          <w:p w:rsidR="00530736" w:rsidRPr="002B3159" w:rsidRDefault="00530736" w:rsidP="0027084E">
            <w:pPr>
              <w:spacing w:before="100" w:beforeAutospacing="1" w:after="0"/>
              <w:contextualSpacing/>
              <w:rPr>
                <w:rFonts w:asciiTheme="minorHAnsi" w:hAnsiTheme="minorHAnsi" w:cs="Calibri"/>
                <w:b/>
                <w:color w:val="003366"/>
                <w:lang w:eastAsia="ro-RO"/>
              </w:rPr>
            </w:pPr>
          </w:p>
          <w:p w:rsidR="00530736" w:rsidRPr="002B3159" w:rsidRDefault="00530736" w:rsidP="0027084E">
            <w:pPr>
              <w:spacing w:before="100" w:beforeAutospacing="1" w:after="0"/>
              <w:contextualSpacing/>
              <w:rPr>
                <w:rFonts w:asciiTheme="minorHAnsi" w:hAnsiTheme="minorHAnsi" w:cs="Calibri"/>
                <w:b/>
                <w:color w:val="003366"/>
                <w:lang w:eastAsia="ro-RO"/>
              </w:rPr>
            </w:pPr>
          </w:p>
          <w:p w:rsidR="00530736" w:rsidRPr="002B3159" w:rsidRDefault="00530736" w:rsidP="0027084E">
            <w:pPr>
              <w:spacing w:before="100" w:beforeAutospacing="1" w:after="0"/>
              <w:contextualSpacing/>
              <w:rPr>
                <w:rFonts w:asciiTheme="minorHAnsi" w:hAnsiTheme="minorHAnsi" w:cs="Calibri"/>
                <w:b/>
                <w:color w:val="003366"/>
                <w:lang w:eastAsia="ro-RO"/>
              </w:rPr>
            </w:pPr>
            <w:r w:rsidRPr="002B3159">
              <w:rPr>
                <w:rFonts w:asciiTheme="minorHAnsi" w:hAnsiTheme="minorHAnsi" w:cs="Calibri"/>
                <w:b/>
                <w:color w:val="003366"/>
                <w:lang w:eastAsia="ro-RO"/>
              </w:rPr>
              <w:t>Obiectiv</w:t>
            </w:r>
            <w:r w:rsidR="008B72E1" w:rsidRPr="002B3159">
              <w:rPr>
                <w:rFonts w:asciiTheme="minorHAnsi" w:hAnsiTheme="minorHAnsi" w:cs="Calibri"/>
                <w:b/>
                <w:color w:val="003366"/>
                <w:lang w:eastAsia="ro-RO"/>
              </w:rPr>
              <w:t xml:space="preserve"> specific </w:t>
            </w:r>
            <w:r w:rsidRPr="002B3159">
              <w:rPr>
                <w:rFonts w:asciiTheme="minorHAnsi" w:hAnsiTheme="minorHAnsi" w:cs="Calibri"/>
                <w:b/>
                <w:color w:val="003366"/>
                <w:lang w:eastAsia="ro-RO"/>
              </w:rPr>
              <w:t>/ Măsură</w:t>
            </w:r>
          </w:p>
        </w:tc>
        <w:tc>
          <w:tcPr>
            <w:tcW w:w="1262" w:type="pct"/>
            <w:shd w:val="clear" w:color="auto" w:fill="DCEBF0"/>
            <w:vAlign w:val="center"/>
          </w:tcPr>
          <w:p w:rsidR="00530736" w:rsidRPr="002B3159" w:rsidRDefault="00530736" w:rsidP="0027084E">
            <w:pPr>
              <w:spacing w:before="100" w:beforeAutospacing="1" w:after="0"/>
              <w:contextualSpacing/>
              <w:rPr>
                <w:rFonts w:asciiTheme="minorHAnsi" w:hAnsiTheme="minorHAnsi" w:cs="Calibri"/>
                <w:b/>
                <w:color w:val="003366"/>
                <w:spacing w:val="5"/>
              </w:rPr>
            </w:pPr>
            <w:r w:rsidRPr="002B3159">
              <w:rPr>
                <w:rFonts w:asciiTheme="minorHAnsi" w:hAnsiTheme="minorHAnsi" w:cs="Calibri"/>
                <w:b/>
                <w:color w:val="003366"/>
                <w:spacing w:val="5"/>
              </w:rPr>
              <w:t>Tipuri de  intervenții</w:t>
            </w:r>
          </w:p>
        </w:tc>
        <w:tc>
          <w:tcPr>
            <w:tcW w:w="187" w:type="pct"/>
            <w:shd w:val="clear" w:color="auto" w:fill="DCEBF0"/>
            <w:textDirection w:val="btLr"/>
          </w:tcPr>
          <w:p w:rsidR="00530736" w:rsidRPr="002B3159" w:rsidRDefault="00530736" w:rsidP="0027084E">
            <w:pPr>
              <w:spacing w:before="100" w:beforeAutospacing="1" w:after="0"/>
              <w:ind w:left="115" w:right="115"/>
              <w:contextualSpacing/>
              <w:rPr>
                <w:rFonts w:asciiTheme="minorHAnsi" w:hAnsiTheme="minorHAnsi" w:cs="Calibri"/>
                <w:color w:val="003366"/>
                <w:lang w:eastAsia="ro-RO"/>
              </w:rPr>
            </w:pPr>
            <w:r w:rsidRPr="002B3159">
              <w:rPr>
                <w:rFonts w:asciiTheme="minorHAnsi" w:hAnsiTheme="minorHAnsi" w:cs="Calibri"/>
                <w:b/>
                <w:color w:val="003366"/>
                <w:lang w:eastAsia="ro-RO"/>
              </w:rPr>
              <w:t>Durată (ani)</w:t>
            </w:r>
          </w:p>
        </w:tc>
        <w:tc>
          <w:tcPr>
            <w:tcW w:w="682" w:type="pct"/>
            <w:shd w:val="clear" w:color="auto" w:fill="DCEBF0"/>
          </w:tcPr>
          <w:p w:rsidR="00530736" w:rsidRPr="002B3159" w:rsidRDefault="00530736" w:rsidP="0027084E">
            <w:pPr>
              <w:spacing w:before="100" w:beforeAutospacing="1" w:after="0"/>
              <w:ind w:left="115" w:right="115"/>
              <w:contextualSpacing/>
              <w:rPr>
                <w:rFonts w:asciiTheme="minorHAnsi" w:hAnsiTheme="minorHAnsi" w:cs="Calibri"/>
                <w:b/>
                <w:color w:val="003366"/>
                <w:lang w:eastAsia="ro-RO"/>
              </w:rPr>
            </w:pPr>
            <w:r w:rsidRPr="002B3159">
              <w:rPr>
                <w:rFonts w:asciiTheme="minorHAnsi" w:hAnsiTheme="minorHAnsi" w:cs="Calibri"/>
                <w:b/>
                <w:color w:val="003366"/>
                <w:lang w:eastAsia="ro-RO"/>
              </w:rPr>
              <w:t>POR (EUR)</w:t>
            </w:r>
          </w:p>
        </w:tc>
        <w:tc>
          <w:tcPr>
            <w:tcW w:w="690" w:type="pct"/>
            <w:shd w:val="clear" w:color="auto" w:fill="DCEBF0"/>
          </w:tcPr>
          <w:p w:rsidR="00530736" w:rsidRPr="002B3159" w:rsidRDefault="00530736" w:rsidP="0027084E">
            <w:pPr>
              <w:spacing w:before="100" w:beforeAutospacing="1" w:after="0"/>
              <w:ind w:left="115" w:right="115"/>
              <w:contextualSpacing/>
              <w:rPr>
                <w:rFonts w:asciiTheme="minorHAnsi" w:hAnsiTheme="minorHAnsi" w:cs="Calibri"/>
                <w:b/>
                <w:color w:val="003366"/>
                <w:lang w:eastAsia="ro-RO"/>
              </w:rPr>
            </w:pPr>
            <w:r w:rsidRPr="002B3159">
              <w:rPr>
                <w:rFonts w:asciiTheme="minorHAnsi" w:hAnsiTheme="minorHAnsi" w:cs="Calibri"/>
                <w:b/>
                <w:color w:val="003366"/>
                <w:lang w:eastAsia="ro-RO"/>
              </w:rPr>
              <w:t>POCU (EUR)</w:t>
            </w:r>
          </w:p>
        </w:tc>
        <w:tc>
          <w:tcPr>
            <w:tcW w:w="368" w:type="pct"/>
            <w:shd w:val="clear" w:color="auto" w:fill="DCEBF0"/>
            <w:textDirection w:val="btLr"/>
          </w:tcPr>
          <w:p w:rsidR="00530736" w:rsidRPr="002B3159" w:rsidRDefault="00530736" w:rsidP="0027084E">
            <w:pPr>
              <w:spacing w:before="100" w:beforeAutospacing="1" w:after="0"/>
              <w:ind w:left="115" w:right="115"/>
              <w:contextualSpacing/>
              <w:rPr>
                <w:rFonts w:asciiTheme="minorHAnsi" w:hAnsiTheme="minorHAnsi" w:cs="Calibri"/>
                <w:color w:val="003366"/>
                <w:lang w:eastAsia="ro-RO"/>
              </w:rPr>
            </w:pPr>
            <w:r w:rsidRPr="002B3159">
              <w:rPr>
                <w:rFonts w:asciiTheme="minorHAnsi" w:hAnsiTheme="minorHAnsi" w:cs="Calibri"/>
                <w:b/>
                <w:color w:val="003366"/>
                <w:lang w:eastAsia="ro-RO"/>
              </w:rPr>
              <w:t>Alte fonduri (EUR)</w:t>
            </w:r>
          </w:p>
        </w:tc>
        <w:tc>
          <w:tcPr>
            <w:tcW w:w="317" w:type="pct"/>
            <w:shd w:val="clear" w:color="auto" w:fill="DCEBF0"/>
            <w:textDirection w:val="btLr"/>
          </w:tcPr>
          <w:p w:rsidR="00530736" w:rsidRPr="002B3159" w:rsidRDefault="00530736" w:rsidP="0027084E">
            <w:pPr>
              <w:spacing w:before="100" w:beforeAutospacing="1" w:after="0"/>
              <w:ind w:left="115" w:right="115"/>
              <w:contextualSpacing/>
              <w:rPr>
                <w:rFonts w:asciiTheme="minorHAnsi" w:hAnsiTheme="minorHAnsi" w:cs="Calibri"/>
                <w:color w:val="003366"/>
                <w:lang w:eastAsia="ro-RO"/>
              </w:rPr>
            </w:pPr>
            <w:r w:rsidRPr="002B3159">
              <w:rPr>
                <w:rFonts w:asciiTheme="minorHAnsi" w:hAnsiTheme="minorHAnsi" w:cs="Calibri"/>
                <w:b/>
                <w:color w:val="003366"/>
                <w:lang w:eastAsia="ro-RO"/>
              </w:rPr>
              <w:t>Cost total estimat (EUR)</w:t>
            </w:r>
          </w:p>
        </w:tc>
      </w:tr>
      <w:tr w:rsidR="00530736" w:rsidRPr="002B3159" w:rsidTr="00172237">
        <w:trPr>
          <w:trHeight w:val="288"/>
        </w:trPr>
        <w:tc>
          <w:tcPr>
            <w:tcW w:w="2756" w:type="pct"/>
            <w:gridSpan w:val="2"/>
            <w:shd w:val="clear" w:color="auto" w:fill="DCEBF0"/>
          </w:tcPr>
          <w:p w:rsidR="00530736" w:rsidRPr="002B3159" w:rsidRDefault="00530736" w:rsidP="0027084E">
            <w:pPr>
              <w:tabs>
                <w:tab w:val="left" w:pos="232"/>
              </w:tabs>
              <w:spacing w:before="100" w:beforeAutospacing="1" w:after="0"/>
              <w:contextualSpacing/>
              <w:rPr>
                <w:rFonts w:asciiTheme="minorHAnsi" w:hAnsiTheme="minorHAnsi" w:cs="Calibri"/>
                <w:b/>
                <w:color w:val="003366"/>
                <w:lang w:eastAsia="ro-RO"/>
              </w:rPr>
            </w:pPr>
            <w:r w:rsidRPr="002B3159">
              <w:rPr>
                <w:rFonts w:asciiTheme="minorHAnsi" w:hAnsiTheme="minorHAnsi" w:cs="Calibri"/>
                <w:b/>
                <w:color w:val="003366"/>
                <w:lang w:eastAsia="ro-RO"/>
              </w:rPr>
              <w:t xml:space="preserve">Obiectiv </w:t>
            </w:r>
            <w:r w:rsidR="008B72E1" w:rsidRPr="002B3159">
              <w:rPr>
                <w:rFonts w:asciiTheme="minorHAnsi" w:hAnsiTheme="minorHAnsi" w:cs="Calibri"/>
                <w:b/>
                <w:color w:val="003366"/>
                <w:lang w:eastAsia="ro-RO"/>
              </w:rPr>
              <w:t xml:space="preserve">specific </w:t>
            </w:r>
            <w:r w:rsidRPr="002B3159">
              <w:rPr>
                <w:rFonts w:asciiTheme="minorHAnsi" w:hAnsiTheme="minorHAnsi" w:cs="Calibri"/>
                <w:b/>
                <w:color w:val="003366"/>
                <w:lang w:eastAsia="ro-RO"/>
              </w:rPr>
              <w:t>1</w:t>
            </w:r>
          </w:p>
          <w:p w:rsidR="00530736" w:rsidRPr="002B3159" w:rsidRDefault="00530736" w:rsidP="0027084E">
            <w:pPr>
              <w:tabs>
                <w:tab w:val="left" w:pos="232"/>
              </w:tabs>
              <w:spacing w:before="100" w:beforeAutospacing="1" w:after="0"/>
              <w:contextualSpacing/>
              <w:rPr>
                <w:rFonts w:asciiTheme="minorHAnsi" w:hAnsiTheme="minorHAnsi" w:cs="Calibri"/>
                <w:color w:val="003366"/>
                <w:lang w:eastAsia="ro-RO"/>
              </w:rPr>
            </w:pPr>
            <w:r w:rsidRPr="002B3159">
              <w:rPr>
                <w:rFonts w:asciiTheme="minorHAnsi" w:hAnsiTheme="minorHAnsi" w:cs="Calibri"/>
                <w:i/>
                <w:color w:val="003366"/>
                <w:lang w:eastAsia="ro-RO"/>
              </w:rPr>
              <w:t>(Ex. Dezvoltarea unui sistem de servicii sociale individualizate axat pe nevoile persoanelor dezavantajate)</w:t>
            </w:r>
            <w:r w:rsidRPr="002B3159">
              <w:rPr>
                <w:rFonts w:asciiTheme="minorHAnsi" w:hAnsiTheme="minorHAnsi" w:cs="Calibri"/>
                <w:b/>
                <w:color w:val="003366"/>
                <w:lang w:eastAsia="ro-RO"/>
              </w:rPr>
              <w:t xml:space="preserve"> </w:t>
            </w:r>
          </w:p>
        </w:tc>
        <w:tc>
          <w:tcPr>
            <w:tcW w:w="187" w:type="pct"/>
            <w:shd w:val="clear" w:color="auto" w:fill="DCEBF0"/>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682" w:type="pct"/>
            <w:shd w:val="clear" w:color="auto" w:fill="DCEBF0"/>
          </w:tcPr>
          <w:p w:rsidR="00530736" w:rsidRPr="002B3159" w:rsidRDefault="00530736" w:rsidP="0027084E">
            <w:pPr>
              <w:spacing w:before="100" w:beforeAutospacing="1" w:after="0"/>
              <w:contextualSpacing/>
              <w:rPr>
                <w:rFonts w:asciiTheme="minorHAnsi" w:hAnsiTheme="minorHAnsi" w:cs="Calibri"/>
                <w:color w:val="FF0000"/>
                <w:lang w:eastAsia="ro-RO"/>
              </w:rPr>
            </w:pPr>
          </w:p>
        </w:tc>
        <w:tc>
          <w:tcPr>
            <w:tcW w:w="690" w:type="pct"/>
            <w:shd w:val="clear" w:color="auto" w:fill="DCEBF0"/>
          </w:tcPr>
          <w:p w:rsidR="00530736" w:rsidRPr="002B3159" w:rsidRDefault="00530736" w:rsidP="0027084E">
            <w:pPr>
              <w:spacing w:before="100" w:beforeAutospacing="1" w:after="0"/>
              <w:contextualSpacing/>
              <w:rPr>
                <w:rFonts w:asciiTheme="minorHAnsi" w:hAnsiTheme="minorHAnsi" w:cs="Arial"/>
                <w:color w:val="4BACC6"/>
                <w:lang w:eastAsia="ro-RO"/>
              </w:rPr>
            </w:pPr>
          </w:p>
        </w:tc>
        <w:tc>
          <w:tcPr>
            <w:tcW w:w="368" w:type="pct"/>
            <w:shd w:val="clear" w:color="auto" w:fill="DCEBF0"/>
          </w:tcPr>
          <w:p w:rsidR="00530736" w:rsidRPr="002B3159" w:rsidRDefault="00530736" w:rsidP="0027084E">
            <w:pPr>
              <w:spacing w:before="100" w:beforeAutospacing="1" w:after="0"/>
              <w:contextualSpacing/>
              <w:rPr>
                <w:rFonts w:asciiTheme="minorHAnsi" w:hAnsiTheme="minorHAnsi" w:cs="Arial"/>
                <w:color w:val="4BACC6"/>
                <w:lang w:eastAsia="ro-RO"/>
              </w:rPr>
            </w:pPr>
          </w:p>
        </w:tc>
        <w:tc>
          <w:tcPr>
            <w:tcW w:w="317" w:type="pct"/>
            <w:shd w:val="clear" w:color="auto" w:fill="DCEBF0"/>
          </w:tcPr>
          <w:p w:rsidR="00530736" w:rsidRPr="002B3159" w:rsidRDefault="00530736" w:rsidP="0027084E">
            <w:pPr>
              <w:spacing w:before="100" w:beforeAutospacing="1" w:after="0"/>
              <w:contextualSpacing/>
              <w:rPr>
                <w:rFonts w:asciiTheme="minorHAnsi" w:hAnsiTheme="minorHAnsi" w:cs="Calibri"/>
                <w:color w:val="003366"/>
                <w:lang w:eastAsia="ro-RO"/>
              </w:rPr>
            </w:pPr>
          </w:p>
        </w:tc>
      </w:tr>
      <w:tr w:rsidR="00530736" w:rsidRPr="002B3159" w:rsidTr="00172237">
        <w:trPr>
          <w:trHeight w:val="369"/>
        </w:trPr>
        <w:tc>
          <w:tcPr>
            <w:tcW w:w="1494" w:type="pct"/>
            <w:vMerge w:val="restart"/>
          </w:tcPr>
          <w:p w:rsidR="00530736" w:rsidRPr="002B3159" w:rsidRDefault="00530736" w:rsidP="0027084E">
            <w:pPr>
              <w:tabs>
                <w:tab w:val="left" w:pos="232"/>
              </w:tabs>
              <w:spacing w:before="100" w:beforeAutospacing="1" w:after="0"/>
              <w:contextualSpacing/>
              <w:rPr>
                <w:rFonts w:asciiTheme="minorHAnsi" w:hAnsiTheme="minorHAnsi" w:cs="Calibri"/>
                <w:color w:val="003366"/>
                <w:lang w:eastAsia="ro-RO"/>
              </w:rPr>
            </w:pPr>
            <w:r w:rsidRPr="002B3159">
              <w:rPr>
                <w:rFonts w:asciiTheme="minorHAnsi" w:hAnsiTheme="minorHAnsi" w:cs="Calibri"/>
                <w:color w:val="003366"/>
                <w:lang w:eastAsia="ro-RO"/>
              </w:rPr>
              <w:t xml:space="preserve">Măsură </w:t>
            </w:r>
          </w:p>
          <w:p w:rsidR="00530736" w:rsidRPr="002B3159" w:rsidRDefault="00530736" w:rsidP="0027084E">
            <w:pPr>
              <w:tabs>
                <w:tab w:val="left" w:pos="232"/>
              </w:tabs>
              <w:spacing w:before="100" w:beforeAutospacing="1" w:after="0"/>
              <w:contextualSpacing/>
              <w:rPr>
                <w:rFonts w:asciiTheme="minorHAnsi" w:hAnsiTheme="minorHAnsi" w:cs="Calibri"/>
                <w:color w:val="000000"/>
                <w:lang w:eastAsia="ro-RO"/>
              </w:rPr>
            </w:pPr>
            <w:r w:rsidRPr="002B3159">
              <w:rPr>
                <w:rFonts w:asciiTheme="minorHAnsi" w:hAnsiTheme="minorHAnsi" w:cs="Calibri"/>
                <w:i/>
                <w:color w:val="003366"/>
                <w:lang w:eastAsia="ro-RO"/>
              </w:rPr>
              <w:t xml:space="preserve">(Ex. Dezvoltarea capacității centrelor comunitare pentru dezvoltarea și diversificarea serviciilor oferite ) </w:t>
            </w:r>
          </w:p>
        </w:tc>
        <w:tc>
          <w:tcPr>
            <w:tcW w:w="1262" w:type="pct"/>
          </w:tcPr>
          <w:p w:rsidR="00530736" w:rsidRPr="002B3159" w:rsidRDefault="00530736" w:rsidP="0027084E">
            <w:pPr>
              <w:tabs>
                <w:tab w:val="left" w:pos="232"/>
              </w:tabs>
              <w:spacing w:before="100" w:beforeAutospacing="1" w:after="0"/>
              <w:contextualSpacing/>
              <w:rPr>
                <w:rFonts w:asciiTheme="minorHAnsi" w:hAnsiTheme="minorHAnsi" w:cs="Calibri"/>
                <w:color w:val="003366"/>
                <w:lang w:eastAsia="ro-RO"/>
              </w:rPr>
            </w:pPr>
            <w:r w:rsidRPr="002B3159">
              <w:rPr>
                <w:rFonts w:asciiTheme="minorHAnsi" w:hAnsiTheme="minorHAnsi" w:cs="Calibri"/>
                <w:color w:val="003366"/>
                <w:lang w:eastAsia="ro-RO"/>
              </w:rPr>
              <w:t xml:space="preserve">Intervenții de tip POR (hard): </w:t>
            </w:r>
          </w:p>
          <w:p w:rsidR="00530736" w:rsidRPr="002B3159" w:rsidRDefault="00530736" w:rsidP="0027084E">
            <w:pPr>
              <w:tabs>
                <w:tab w:val="left" w:pos="232"/>
              </w:tabs>
              <w:spacing w:before="100" w:beforeAutospacing="1" w:after="0"/>
              <w:contextualSpacing/>
              <w:rPr>
                <w:rFonts w:asciiTheme="minorHAnsi" w:hAnsiTheme="minorHAnsi" w:cs="Calibri"/>
                <w:color w:val="003366"/>
                <w:lang w:eastAsia="ro-RO"/>
              </w:rPr>
            </w:pPr>
            <w:r w:rsidRPr="002B3159">
              <w:rPr>
                <w:rFonts w:asciiTheme="minorHAnsi" w:hAnsiTheme="minorHAnsi" w:cs="Calibri"/>
                <w:color w:val="003366"/>
                <w:lang w:eastAsia="ro-RO"/>
              </w:rPr>
              <w:t>Ex.  Construire/reabilitare de centre comunitare integrate medico-sociale</w:t>
            </w:r>
          </w:p>
        </w:tc>
        <w:tc>
          <w:tcPr>
            <w:tcW w:w="187" w:type="pct"/>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682" w:type="pct"/>
          </w:tcPr>
          <w:p w:rsidR="00530736" w:rsidRPr="002B3159" w:rsidRDefault="00530736" w:rsidP="0027084E">
            <w:pPr>
              <w:spacing w:before="100" w:beforeAutospacing="1" w:after="0"/>
              <w:contextualSpacing/>
              <w:rPr>
                <w:rFonts w:asciiTheme="minorHAnsi" w:hAnsiTheme="minorHAnsi" w:cs="Calibri"/>
                <w:color w:val="FF0000"/>
                <w:lang w:eastAsia="ro-RO"/>
              </w:rPr>
            </w:pPr>
          </w:p>
        </w:tc>
        <w:tc>
          <w:tcPr>
            <w:tcW w:w="690" w:type="pct"/>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368" w:type="pct"/>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317" w:type="pct"/>
          </w:tcPr>
          <w:p w:rsidR="00530736" w:rsidRPr="002B3159" w:rsidRDefault="00530736" w:rsidP="0027084E">
            <w:pPr>
              <w:spacing w:before="100" w:beforeAutospacing="1" w:after="0"/>
              <w:contextualSpacing/>
              <w:rPr>
                <w:rFonts w:asciiTheme="minorHAnsi" w:hAnsiTheme="minorHAnsi" w:cs="Calibri"/>
                <w:color w:val="003366"/>
                <w:lang w:eastAsia="ro-RO"/>
              </w:rPr>
            </w:pPr>
          </w:p>
        </w:tc>
      </w:tr>
      <w:tr w:rsidR="00530736" w:rsidRPr="002B3159" w:rsidTr="00172237">
        <w:trPr>
          <w:trHeight w:val="333"/>
        </w:trPr>
        <w:tc>
          <w:tcPr>
            <w:tcW w:w="1494" w:type="pct"/>
            <w:vMerge/>
          </w:tcPr>
          <w:p w:rsidR="00530736" w:rsidRPr="002B3159" w:rsidRDefault="00530736" w:rsidP="0027084E">
            <w:pPr>
              <w:tabs>
                <w:tab w:val="left" w:pos="232"/>
              </w:tabs>
              <w:spacing w:before="100" w:beforeAutospacing="1" w:after="0"/>
              <w:contextualSpacing/>
              <w:rPr>
                <w:rFonts w:asciiTheme="minorHAnsi" w:hAnsiTheme="minorHAnsi" w:cs="Calibri"/>
                <w:color w:val="003366"/>
                <w:lang w:eastAsia="ro-RO"/>
              </w:rPr>
            </w:pPr>
          </w:p>
        </w:tc>
        <w:tc>
          <w:tcPr>
            <w:tcW w:w="1262" w:type="pct"/>
          </w:tcPr>
          <w:p w:rsidR="00530736" w:rsidRPr="002B3159" w:rsidRDefault="00530736" w:rsidP="0027084E">
            <w:pPr>
              <w:tabs>
                <w:tab w:val="left" w:pos="232"/>
              </w:tabs>
              <w:spacing w:before="100" w:beforeAutospacing="1" w:after="0"/>
              <w:contextualSpacing/>
              <w:rPr>
                <w:rFonts w:asciiTheme="minorHAnsi" w:hAnsiTheme="minorHAnsi" w:cs="Calibri"/>
                <w:color w:val="003366"/>
                <w:lang w:eastAsia="ro-RO"/>
              </w:rPr>
            </w:pPr>
            <w:r w:rsidRPr="002B3159">
              <w:rPr>
                <w:rFonts w:asciiTheme="minorHAnsi" w:hAnsiTheme="minorHAnsi" w:cs="Calibri"/>
                <w:color w:val="003366"/>
                <w:lang w:eastAsia="ro-RO"/>
              </w:rPr>
              <w:t xml:space="preserve">Intervenții de tip POCU (soft): </w:t>
            </w:r>
          </w:p>
          <w:p w:rsidR="00530736" w:rsidRPr="002B3159" w:rsidRDefault="00530736" w:rsidP="006A68EB">
            <w:pPr>
              <w:tabs>
                <w:tab w:val="left" w:pos="232"/>
              </w:tabs>
              <w:spacing w:before="100" w:beforeAutospacing="1" w:after="0"/>
              <w:contextualSpacing/>
              <w:rPr>
                <w:rFonts w:asciiTheme="minorHAnsi" w:hAnsiTheme="minorHAnsi" w:cs="Calibri"/>
                <w:color w:val="003366"/>
                <w:lang w:eastAsia="ro-RO"/>
              </w:rPr>
            </w:pPr>
            <w:r w:rsidRPr="002B3159">
              <w:rPr>
                <w:rFonts w:asciiTheme="minorHAnsi" w:hAnsiTheme="minorHAnsi" w:cs="Calibri"/>
                <w:color w:val="003366"/>
                <w:lang w:eastAsia="ro-RO"/>
              </w:rPr>
              <w:t>Ex. Opera</w:t>
            </w:r>
            <w:r w:rsidR="006A68EB">
              <w:rPr>
                <w:rFonts w:asciiTheme="minorHAnsi" w:hAnsiTheme="minorHAnsi" w:cs="Calibri"/>
                <w:color w:val="003366"/>
                <w:lang w:eastAsia="ro-RO"/>
              </w:rPr>
              <w:t>ț</w:t>
            </w:r>
            <w:r w:rsidRPr="002B3159">
              <w:rPr>
                <w:rFonts w:asciiTheme="minorHAnsi" w:hAnsiTheme="minorHAnsi" w:cs="Calibri"/>
                <w:color w:val="003366"/>
                <w:lang w:eastAsia="ro-RO"/>
              </w:rPr>
              <w:t>ionalizare centre comunitare.</w:t>
            </w:r>
          </w:p>
        </w:tc>
        <w:tc>
          <w:tcPr>
            <w:tcW w:w="187" w:type="pct"/>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682" w:type="pct"/>
          </w:tcPr>
          <w:p w:rsidR="00530736" w:rsidRPr="002B3159" w:rsidRDefault="00530736" w:rsidP="0027084E">
            <w:pPr>
              <w:spacing w:before="100" w:beforeAutospacing="1" w:after="0"/>
              <w:contextualSpacing/>
              <w:rPr>
                <w:rFonts w:asciiTheme="minorHAnsi" w:hAnsiTheme="minorHAnsi" w:cs="Calibri"/>
                <w:color w:val="FF0000"/>
                <w:lang w:eastAsia="ro-RO"/>
              </w:rPr>
            </w:pPr>
          </w:p>
        </w:tc>
        <w:tc>
          <w:tcPr>
            <w:tcW w:w="690" w:type="pct"/>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368" w:type="pct"/>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317" w:type="pct"/>
          </w:tcPr>
          <w:p w:rsidR="00530736" w:rsidRPr="002B3159" w:rsidRDefault="00530736" w:rsidP="0027084E">
            <w:pPr>
              <w:spacing w:before="100" w:beforeAutospacing="1" w:after="0"/>
              <w:contextualSpacing/>
              <w:rPr>
                <w:rFonts w:asciiTheme="minorHAnsi" w:hAnsiTheme="minorHAnsi" w:cs="Calibri"/>
                <w:color w:val="003366"/>
                <w:lang w:eastAsia="ro-RO"/>
              </w:rPr>
            </w:pPr>
          </w:p>
        </w:tc>
      </w:tr>
      <w:tr w:rsidR="00530736" w:rsidRPr="002B3159" w:rsidTr="00172237">
        <w:trPr>
          <w:trHeight w:val="333"/>
        </w:trPr>
        <w:tc>
          <w:tcPr>
            <w:tcW w:w="2756" w:type="pct"/>
            <w:gridSpan w:val="2"/>
          </w:tcPr>
          <w:p w:rsidR="00530736" w:rsidRPr="002B3159" w:rsidRDefault="00530736" w:rsidP="0027084E">
            <w:pPr>
              <w:tabs>
                <w:tab w:val="left" w:pos="232"/>
              </w:tabs>
              <w:spacing w:before="100" w:beforeAutospacing="1" w:after="0"/>
              <w:contextualSpacing/>
              <w:rPr>
                <w:rFonts w:asciiTheme="minorHAnsi" w:hAnsiTheme="minorHAnsi" w:cs="Calibri"/>
                <w:i/>
                <w:color w:val="003366"/>
                <w:lang w:eastAsia="ro-RO"/>
              </w:rPr>
            </w:pPr>
            <w:r w:rsidRPr="002B3159">
              <w:rPr>
                <w:rFonts w:asciiTheme="minorHAnsi" w:hAnsiTheme="minorHAnsi" w:cs="Calibri"/>
                <w:color w:val="003366"/>
                <w:lang w:eastAsia="ro-RO"/>
              </w:rPr>
              <w:t xml:space="preserve">Măsură </w:t>
            </w:r>
            <w:r w:rsidRPr="002B3159">
              <w:rPr>
                <w:rFonts w:asciiTheme="minorHAnsi" w:hAnsiTheme="minorHAnsi" w:cs="Calibri"/>
                <w:i/>
                <w:color w:val="003366"/>
                <w:lang w:eastAsia="ro-RO"/>
              </w:rPr>
              <w:t>(Ex. Organizarea unor activități de dezvoltare a spiritului comunitar – activități culturale și artistice, de turism, sportive)</w:t>
            </w:r>
          </w:p>
        </w:tc>
        <w:tc>
          <w:tcPr>
            <w:tcW w:w="187" w:type="pct"/>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682" w:type="pct"/>
          </w:tcPr>
          <w:p w:rsidR="00530736" w:rsidRPr="002B3159" w:rsidRDefault="00530736" w:rsidP="0027084E">
            <w:pPr>
              <w:spacing w:before="100" w:beforeAutospacing="1" w:after="0"/>
              <w:contextualSpacing/>
              <w:rPr>
                <w:rFonts w:asciiTheme="minorHAnsi" w:hAnsiTheme="minorHAnsi" w:cs="Calibri"/>
                <w:color w:val="FF0000"/>
                <w:lang w:eastAsia="ro-RO"/>
              </w:rPr>
            </w:pPr>
          </w:p>
        </w:tc>
        <w:tc>
          <w:tcPr>
            <w:tcW w:w="690" w:type="pct"/>
          </w:tcPr>
          <w:p w:rsidR="00530736" w:rsidRPr="002B3159" w:rsidRDefault="00530736" w:rsidP="0027084E">
            <w:pPr>
              <w:spacing w:before="100" w:beforeAutospacing="1" w:after="0"/>
              <w:contextualSpacing/>
              <w:rPr>
                <w:rFonts w:asciiTheme="minorHAnsi" w:hAnsiTheme="minorHAnsi" w:cs="Calibri"/>
                <w:color w:val="FF0000"/>
                <w:lang w:eastAsia="ro-RO"/>
              </w:rPr>
            </w:pPr>
          </w:p>
        </w:tc>
        <w:tc>
          <w:tcPr>
            <w:tcW w:w="368" w:type="pct"/>
          </w:tcPr>
          <w:p w:rsidR="00530736" w:rsidRPr="002B3159" w:rsidRDefault="00530736" w:rsidP="0027084E">
            <w:pPr>
              <w:spacing w:before="100" w:beforeAutospacing="1" w:after="0"/>
              <w:contextualSpacing/>
              <w:rPr>
                <w:rFonts w:asciiTheme="minorHAnsi" w:hAnsiTheme="minorHAnsi" w:cs="Calibri"/>
                <w:color w:val="FF0000"/>
                <w:lang w:eastAsia="ro-RO"/>
              </w:rPr>
            </w:pPr>
          </w:p>
        </w:tc>
        <w:tc>
          <w:tcPr>
            <w:tcW w:w="317" w:type="pct"/>
          </w:tcPr>
          <w:p w:rsidR="00530736" w:rsidRPr="002B3159" w:rsidRDefault="00530736" w:rsidP="0027084E">
            <w:pPr>
              <w:spacing w:before="100" w:beforeAutospacing="1" w:after="0"/>
              <w:contextualSpacing/>
              <w:rPr>
                <w:rFonts w:asciiTheme="minorHAnsi" w:hAnsiTheme="minorHAnsi" w:cs="Calibri"/>
                <w:color w:val="003366"/>
                <w:lang w:eastAsia="ro-RO"/>
              </w:rPr>
            </w:pPr>
          </w:p>
        </w:tc>
      </w:tr>
      <w:tr w:rsidR="00530736" w:rsidRPr="002B3159" w:rsidTr="00172237">
        <w:trPr>
          <w:trHeight w:val="333"/>
        </w:trPr>
        <w:tc>
          <w:tcPr>
            <w:tcW w:w="2756" w:type="pct"/>
            <w:gridSpan w:val="2"/>
            <w:shd w:val="clear" w:color="auto" w:fill="DAEEF3" w:themeFill="accent5" w:themeFillTint="33"/>
          </w:tcPr>
          <w:p w:rsidR="00530736" w:rsidRPr="002B3159" w:rsidRDefault="00530736" w:rsidP="008B72E1">
            <w:pPr>
              <w:tabs>
                <w:tab w:val="left" w:pos="232"/>
              </w:tabs>
              <w:spacing w:before="100" w:beforeAutospacing="1" w:after="0"/>
              <w:contextualSpacing/>
              <w:rPr>
                <w:rFonts w:asciiTheme="minorHAnsi" w:hAnsiTheme="minorHAnsi" w:cs="Calibri"/>
                <w:b/>
                <w:color w:val="003366"/>
                <w:lang w:eastAsia="ro-RO"/>
              </w:rPr>
            </w:pPr>
            <w:r w:rsidRPr="002B3159">
              <w:rPr>
                <w:rFonts w:asciiTheme="minorHAnsi" w:hAnsiTheme="minorHAnsi" w:cs="Calibri"/>
                <w:b/>
                <w:color w:val="003366"/>
                <w:lang w:eastAsia="ro-RO"/>
              </w:rPr>
              <w:t xml:space="preserve">Obiectiv </w:t>
            </w:r>
            <w:r w:rsidR="008B72E1" w:rsidRPr="002B3159">
              <w:rPr>
                <w:rFonts w:asciiTheme="minorHAnsi" w:hAnsiTheme="minorHAnsi" w:cs="Calibri"/>
                <w:b/>
                <w:color w:val="003366"/>
                <w:lang w:eastAsia="ro-RO"/>
              </w:rPr>
              <w:t xml:space="preserve">specific </w:t>
            </w:r>
            <w:r w:rsidR="005D26BD">
              <w:rPr>
                <w:rFonts w:asciiTheme="minorHAnsi" w:hAnsiTheme="minorHAnsi" w:cs="Calibri"/>
                <w:b/>
                <w:color w:val="003366"/>
                <w:lang w:eastAsia="ro-RO"/>
              </w:rPr>
              <w:t>2</w:t>
            </w:r>
            <w:r w:rsidR="005903D2">
              <w:rPr>
                <w:rFonts w:asciiTheme="minorHAnsi" w:hAnsiTheme="minorHAnsi" w:cs="Calibri"/>
                <w:b/>
                <w:color w:val="003366"/>
                <w:lang w:eastAsia="ro-RO"/>
              </w:rPr>
              <w:t>…</w:t>
            </w:r>
            <w:r w:rsidR="008B72E1" w:rsidRPr="002B3159">
              <w:rPr>
                <w:rFonts w:asciiTheme="minorHAnsi" w:hAnsiTheme="minorHAnsi" w:cs="Calibri"/>
                <w:b/>
                <w:color w:val="003366"/>
                <w:lang w:eastAsia="ro-RO"/>
              </w:rPr>
              <w:t>n</w:t>
            </w:r>
          </w:p>
        </w:tc>
        <w:tc>
          <w:tcPr>
            <w:tcW w:w="187" w:type="pct"/>
            <w:shd w:val="clear" w:color="auto" w:fill="DAEEF3" w:themeFill="accent5" w:themeFillTint="33"/>
          </w:tcPr>
          <w:p w:rsidR="00530736" w:rsidRPr="002B3159" w:rsidRDefault="00530736" w:rsidP="0027084E">
            <w:pPr>
              <w:spacing w:before="100" w:beforeAutospacing="1" w:after="0"/>
              <w:contextualSpacing/>
              <w:rPr>
                <w:rFonts w:asciiTheme="minorHAnsi" w:hAnsiTheme="minorHAnsi" w:cs="Calibri"/>
                <w:b/>
                <w:color w:val="003366"/>
                <w:lang w:eastAsia="ro-RO"/>
              </w:rPr>
            </w:pPr>
          </w:p>
        </w:tc>
        <w:tc>
          <w:tcPr>
            <w:tcW w:w="682" w:type="pct"/>
            <w:shd w:val="clear" w:color="auto" w:fill="DAEEF3" w:themeFill="accent5" w:themeFillTint="33"/>
          </w:tcPr>
          <w:p w:rsidR="00530736" w:rsidRPr="002B3159" w:rsidRDefault="00530736" w:rsidP="0027084E">
            <w:pPr>
              <w:spacing w:before="100" w:beforeAutospacing="1" w:after="0"/>
              <w:contextualSpacing/>
              <w:rPr>
                <w:rFonts w:asciiTheme="minorHAnsi" w:hAnsiTheme="minorHAnsi" w:cs="Calibri"/>
                <w:b/>
                <w:color w:val="003366"/>
                <w:lang w:eastAsia="ro-RO"/>
              </w:rPr>
            </w:pPr>
          </w:p>
        </w:tc>
        <w:tc>
          <w:tcPr>
            <w:tcW w:w="690" w:type="pct"/>
            <w:shd w:val="clear" w:color="auto" w:fill="DAEEF3" w:themeFill="accent5" w:themeFillTint="33"/>
          </w:tcPr>
          <w:p w:rsidR="00530736" w:rsidRPr="002B3159" w:rsidRDefault="00530736" w:rsidP="0027084E">
            <w:pPr>
              <w:spacing w:before="100" w:beforeAutospacing="1" w:after="0"/>
              <w:contextualSpacing/>
              <w:rPr>
                <w:rFonts w:asciiTheme="minorHAnsi" w:hAnsiTheme="minorHAnsi" w:cs="Calibri"/>
                <w:b/>
                <w:color w:val="003366"/>
                <w:lang w:eastAsia="ro-RO"/>
              </w:rPr>
            </w:pPr>
          </w:p>
        </w:tc>
        <w:tc>
          <w:tcPr>
            <w:tcW w:w="368" w:type="pct"/>
            <w:shd w:val="clear" w:color="auto" w:fill="DAEEF3" w:themeFill="accent5" w:themeFillTint="33"/>
          </w:tcPr>
          <w:p w:rsidR="00530736" w:rsidRPr="002B3159" w:rsidRDefault="00530736" w:rsidP="0027084E">
            <w:pPr>
              <w:spacing w:before="100" w:beforeAutospacing="1" w:after="0"/>
              <w:contextualSpacing/>
              <w:rPr>
                <w:rFonts w:asciiTheme="minorHAnsi" w:hAnsiTheme="minorHAnsi" w:cs="Calibri"/>
                <w:b/>
                <w:color w:val="003366"/>
                <w:lang w:eastAsia="ro-RO"/>
              </w:rPr>
            </w:pPr>
          </w:p>
        </w:tc>
        <w:tc>
          <w:tcPr>
            <w:tcW w:w="317" w:type="pct"/>
            <w:shd w:val="clear" w:color="auto" w:fill="DAEEF3" w:themeFill="accent5" w:themeFillTint="33"/>
          </w:tcPr>
          <w:p w:rsidR="00530736" w:rsidRPr="002B3159" w:rsidRDefault="00530736" w:rsidP="0027084E">
            <w:pPr>
              <w:spacing w:before="100" w:beforeAutospacing="1" w:after="0"/>
              <w:contextualSpacing/>
              <w:rPr>
                <w:rFonts w:asciiTheme="minorHAnsi" w:hAnsiTheme="minorHAnsi" w:cs="Calibri"/>
                <w:b/>
                <w:color w:val="003366"/>
                <w:lang w:eastAsia="ro-RO"/>
              </w:rPr>
            </w:pPr>
          </w:p>
        </w:tc>
      </w:tr>
      <w:tr w:rsidR="00530736" w:rsidRPr="002B3159" w:rsidTr="00172237">
        <w:trPr>
          <w:trHeight w:val="333"/>
        </w:trPr>
        <w:tc>
          <w:tcPr>
            <w:tcW w:w="2756" w:type="pct"/>
            <w:gridSpan w:val="2"/>
            <w:shd w:val="clear" w:color="auto" w:fill="auto"/>
          </w:tcPr>
          <w:p w:rsidR="00530736" w:rsidRPr="002B3159" w:rsidRDefault="00530736" w:rsidP="0027084E">
            <w:pPr>
              <w:tabs>
                <w:tab w:val="left" w:pos="232"/>
              </w:tabs>
              <w:spacing w:before="100" w:beforeAutospacing="1" w:after="0"/>
              <w:contextualSpacing/>
              <w:rPr>
                <w:rFonts w:asciiTheme="minorHAnsi" w:hAnsiTheme="minorHAnsi" w:cs="Calibri"/>
                <w:color w:val="003366"/>
                <w:lang w:eastAsia="ro-RO"/>
              </w:rPr>
            </w:pPr>
            <w:r w:rsidRPr="002B3159">
              <w:rPr>
                <w:rFonts w:asciiTheme="minorHAnsi" w:hAnsiTheme="minorHAnsi" w:cs="Calibri"/>
                <w:color w:val="003366"/>
                <w:lang w:eastAsia="ro-RO"/>
              </w:rPr>
              <w:t>Măsură</w:t>
            </w:r>
          </w:p>
        </w:tc>
        <w:tc>
          <w:tcPr>
            <w:tcW w:w="187" w:type="pct"/>
            <w:shd w:val="clear" w:color="auto" w:fill="auto"/>
          </w:tcPr>
          <w:p w:rsidR="00530736" w:rsidRPr="002B3159" w:rsidRDefault="00530736" w:rsidP="0027084E">
            <w:pPr>
              <w:spacing w:before="100" w:beforeAutospacing="1" w:after="0"/>
              <w:contextualSpacing/>
              <w:rPr>
                <w:rFonts w:asciiTheme="minorHAnsi" w:hAnsiTheme="minorHAnsi" w:cs="Calibri"/>
                <w:b/>
                <w:color w:val="003366"/>
                <w:lang w:eastAsia="ro-RO"/>
              </w:rPr>
            </w:pPr>
          </w:p>
        </w:tc>
        <w:tc>
          <w:tcPr>
            <w:tcW w:w="682" w:type="pct"/>
            <w:shd w:val="clear" w:color="auto" w:fill="auto"/>
          </w:tcPr>
          <w:p w:rsidR="00530736" w:rsidRPr="002B3159" w:rsidRDefault="00530736" w:rsidP="0027084E">
            <w:pPr>
              <w:spacing w:before="100" w:beforeAutospacing="1" w:after="0"/>
              <w:contextualSpacing/>
              <w:rPr>
                <w:rFonts w:asciiTheme="minorHAnsi" w:hAnsiTheme="minorHAnsi" w:cs="Calibri"/>
                <w:b/>
                <w:color w:val="003366"/>
                <w:lang w:eastAsia="ro-RO"/>
              </w:rPr>
            </w:pPr>
          </w:p>
        </w:tc>
        <w:tc>
          <w:tcPr>
            <w:tcW w:w="690" w:type="pct"/>
            <w:shd w:val="clear" w:color="auto" w:fill="auto"/>
          </w:tcPr>
          <w:p w:rsidR="00530736" w:rsidRPr="002B3159" w:rsidRDefault="00530736" w:rsidP="0027084E">
            <w:pPr>
              <w:spacing w:before="100" w:beforeAutospacing="1" w:after="0"/>
              <w:contextualSpacing/>
              <w:rPr>
                <w:rFonts w:asciiTheme="minorHAnsi" w:hAnsiTheme="minorHAnsi" w:cs="Calibri"/>
                <w:b/>
                <w:color w:val="003366"/>
                <w:lang w:eastAsia="ro-RO"/>
              </w:rPr>
            </w:pPr>
          </w:p>
        </w:tc>
        <w:tc>
          <w:tcPr>
            <w:tcW w:w="368" w:type="pct"/>
            <w:shd w:val="clear" w:color="auto" w:fill="auto"/>
          </w:tcPr>
          <w:p w:rsidR="00530736" w:rsidRPr="002B3159" w:rsidRDefault="00530736" w:rsidP="0027084E">
            <w:pPr>
              <w:spacing w:before="100" w:beforeAutospacing="1" w:after="0"/>
              <w:contextualSpacing/>
              <w:rPr>
                <w:rFonts w:asciiTheme="minorHAnsi" w:hAnsiTheme="minorHAnsi" w:cs="Calibri"/>
                <w:b/>
                <w:color w:val="003366"/>
                <w:lang w:eastAsia="ro-RO"/>
              </w:rPr>
            </w:pPr>
          </w:p>
        </w:tc>
        <w:tc>
          <w:tcPr>
            <w:tcW w:w="317" w:type="pct"/>
            <w:shd w:val="clear" w:color="auto" w:fill="auto"/>
          </w:tcPr>
          <w:p w:rsidR="00530736" w:rsidRPr="002B3159" w:rsidRDefault="00530736" w:rsidP="0027084E">
            <w:pPr>
              <w:spacing w:before="100" w:beforeAutospacing="1" w:after="0"/>
              <w:contextualSpacing/>
              <w:rPr>
                <w:rFonts w:asciiTheme="minorHAnsi" w:hAnsiTheme="minorHAnsi" w:cs="Calibri"/>
                <w:b/>
                <w:color w:val="003366"/>
                <w:lang w:eastAsia="ro-RO"/>
              </w:rPr>
            </w:pPr>
          </w:p>
        </w:tc>
      </w:tr>
      <w:tr w:rsidR="00530736" w:rsidRPr="002B3159" w:rsidTr="00172237">
        <w:trPr>
          <w:trHeight w:val="270"/>
        </w:trPr>
        <w:tc>
          <w:tcPr>
            <w:tcW w:w="2756" w:type="pct"/>
            <w:gridSpan w:val="2"/>
            <w:shd w:val="clear" w:color="auto" w:fill="DCEBF0"/>
          </w:tcPr>
          <w:p w:rsidR="00530736" w:rsidRPr="002B3159" w:rsidRDefault="00530736" w:rsidP="0027084E">
            <w:pPr>
              <w:tabs>
                <w:tab w:val="left" w:pos="232"/>
              </w:tabs>
              <w:spacing w:after="0"/>
              <w:rPr>
                <w:rFonts w:asciiTheme="minorHAnsi" w:hAnsiTheme="minorHAnsi" w:cs="Calibri"/>
                <w:b/>
                <w:color w:val="003366"/>
                <w:lang w:eastAsia="ro-RO"/>
              </w:rPr>
            </w:pPr>
            <w:r w:rsidRPr="002B3159">
              <w:rPr>
                <w:rFonts w:asciiTheme="minorHAnsi" w:hAnsiTheme="minorHAnsi" w:cs="Calibri"/>
                <w:b/>
                <w:color w:val="003366"/>
                <w:lang w:eastAsia="ro-RO"/>
              </w:rPr>
              <w:t xml:space="preserve">Costuri de funcționare legate de gestionarea implementării SDL și animarea comunității  </w:t>
            </w:r>
          </w:p>
          <w:p w:rsidR="00530736" w:rsidRPr="002B3159" w:rsidRDefault="00530736" w:rsidP="00C21D1C">
            <w:pPr>
              <w:pStyle w:val="ListParagraph"/>
              <w:numPr>
                <w:ilvl w:val="0"/>
                <w:numId w:val="37"/>
              </w:numPr>
              <w:tabs>
                <w:tab w:val="left" w:pos="232"/>
              </w:tabs>
              <w:spacing w:after="0"/>
              <w:ind w:left="669" w:hanging="357"/>
              <w:contextualSpacing w:val="0"/>
              <w:rPr>
                <w:rFonts w:asciiTheme="minorHAnsi" w:hAnsiTheme="minorHAnsi" w:cs="Calibri"/>
                <w:i/>
                <w:color w:val="003366"/>
                <w:lang w:val="ro-RO" w:eastAsia="ro-RO"/>
              </w:rPr>
            </w:pPr>
            <w:r w:rsidRPr="002B3159">
              <w:rPr>
                <w:rFonts w:asciiTheme="minorHAnsi" w:hAnsiTheme="minorHAnsi" w:cs="Calibri"/>
                <w:i/>
                <w:color w:val="003366"/>
                <w:lang w:val="ro-RO" w:eastAsia="ro-RO"/>
              </w:rPr>
              <w:t xml:space="preserve">Activități de monitorizare, evaluare și promovare SDL (Ex. Studiu de evaluare a SDL; monitorizarea implementării SDL cu participarea comunității etc.) </w:t>
            </w:r>
          </w:p>
          <w:p w:rsidR="00530736" w:rsidRPr="002B3159" w:rsidRDefault="00530736" w:rsidP="00C21D1C">
            <w:pPr>
              <w:pStyle w:val="ListParagraph"/>
              <w:numPr>
                <w:ilvl w:val="0"/>
                <w:numId w:val="37"/>
              </w:numPr>
              <w:tabs>
                <w:tab w:val="left" w:pos="232"/>
              </w:tabs>
              <w:spacing w:before="100" w:beforeAutospacing="1" w:after="0"/>
              <w:rPr>
                <w:rFonts w:asciiTheme="minorHAnsi" w:hAnsiTheme="minorHAnsi" w:cs="Calibri"/>
                <w:i/>
                <w:color w:val="003366"/>
                <w:lang w:val="ro-RO" w:eastAsia="ro-RO"/>
              </w:rPr>
            </w:pPr>
            <w:r w:rsidRPr="002B3159">
              <w:rPr>
                <w:rFonts w:asciiTheme="minorHAnsi" w:hAnsiTheme="minorHAnsi" w:cs="Calibri"/>
                <w:color w:val="003366"/>
                <w:lang w:val="ro-RO" w:eastAsia="ro-RO"/>
              </w:rPr>
              <w:t>Costuri de administrare GAL (costuri curente, costuri de personal și de formare</w:t>
            </w:r>
            <w:r w:rsidRPr="002B3159" w:rsidDel="00D67B7B">
              <w:rPr>
                <w:rFonts w:asciiTheme="minorHAnsi" w:hAnsiTheme="minorHAnsi" w:cs="Calibri"/>
                <w:i/>
                <w:color w:val="003366"/>
                <w:lang w:val="ro-RO" w:eastAsia="ro-RO"/>
              </w:rPr>
              <w:t xml:space="preserve"> </w:t>
            </w:r>
            <w:r w:rsidRPr="002B3159">
              <w:rPr>
                <w:rFonts w:asciiTheme="minorHAnsi" w:hAnsiTheme="minorHAnsi" w:cs="Calibri"/>
                <w:i/>
                <w:color w:val="003366"/>
                <w:lang w:val="ro-RO" w:eastAsia="ro-RO"/>
              </w:rPr>
              <w:t>etc.)</w:t>
            </w:r>
          </w:p>
        </w:tc>
        <w:tc>
          <w:tcPr>
            <w:tcW w:w="187" w:type="pct"/>
            <w:shd w:val="clear" w:color="auto" w:fill="DCEBF0"/>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682" w:type="pct"/>
            <w:shd w:val="clear" w:color="auto" w:fill="DCEBF0"/>
          </w:tcPr>
          <w:p w:rsidR="00530736" w:rsidRPr="002B3159" w:rsidRDefault="00530736" w:rsidP="0027084E">
            <w:pPr>
              <w:spacing w:before="100" w:beforeAutospacing="1" w:after="0"/>
              <w:contextualSpacing/>
              <w:rPr>
                <w:rFonts w:asciiTheme="minorHAnsi" w:hAnsiTheme="minorHAnsi" w:cs="Calibri"/>
                <w:color w:val="FF0000"/>
                <w:lang w:eastAsia="ro-RO"/>
              </w:rPr>
            </w:pPr>
            <w:r w:rsidRPr="002B3159">
              <w:rPr>
                <w:rFonts w:asciiTheme="minorHAnsi" w:hAnsiTheme="minorHAnsi" w:cs="Calibri"/>
                <w:color w:val="FF0000"/>
                <w:lang w:eastAsia="ro-RO"/>
              </w:rPr>
              <w:t>NA</w:t>
            </w:r>
          </w:p>
          <w:p w:rsidR="00530736" w:rsidRPr="002B3159" w:rsidRDefault="00530736" w:rsidP="0027084E">
            <w:pPr>
              <w:spacing w:before="100" w:beforeAutospacing="1" w:after="0"/>
              <w:contextualSpacing/>
              <w:rPr>
                <w:rFonts w:asciiTheme="minorHAnsi" w:hAnsiTheme="minorHAnsi" w:cs="Calibri"/>
                <w:color w:val="FF0000"/>
                <w:lang w:eastAsia="ro-RO"/>
              </w:rPr>
            </w:pPr>
            <w:r w:rsidRPr="002B3159">
              <w:rPr>
                <w:rFonts w:asciiTheme="minorHAnsi" w:hAnsiTheme="minorHAnsi" w:cs="Calibri"/>
                <w:color w:val="FF0000"/>
                <w:lang w:eastAsia="ro-RO"/>
              </w:rPr>
              <w:t>(Finanțare exclusiv din POCU)</w:t>
            </w:r>
          </w:p>
        </w:tc>
        <w:tc>
          <w:tcPr>
            <w:tcW w:w="690" w:type="pct"/>
            <w:shd w:val="clear" w:color="auto" w:fill="DCEBF0"/>
          </w:tcPr>
          <w:p w:rsidR="00530736" w:rsidRPr="002B3159" w:rsidRDefault="006344E0" w:rsidP="0027084E">
            <w:pPr>
              <w:spacing w:before="100" w:beforeAutospacing="1" w:after="0"/>
              <w:contextualSpacing/>
              <w:rPr>
                <w:rFonts w:asciiTheme="minorHAnsi" w:hAnsiTheme="minorHAnsi" w:cs="Calibri"/>
                <w:color w:val="003366"/>
                <w:lang w:eastAsia="ro-RO"/>
              </w:rPr>
            </w:pPr>
            <w:r>
              <w:rPr>
                <w:rFonts w:asciiTheme="minorHAnsi" w:hAnsiTheme="minorHAnsi" w:cs="Calibri"/>
                <w:color w:val="FF0000"/>
                <w:lang w:eastAsia="ro-RO"/>
              </w:rPr>
              <w:t>Max. 1</w:t>
            </w:r>
            <w:r w:rsidR="00530736" w:rsidRPr="002B3159">
              <w:rPr>
                <w:rFonts w:asciiTheme="minorHAnsi" w:hAnsiTheme="minorHAnsi" w:cs="Calibri"/>
                <w:color w:val="FF0000"/>
                <w:lang w:eastAsia="ro-RO"/>
              </w:rPr>
              <w:t>5% din Total buget POCU</w:t>
            </w:r>
          </w:p>
        </w:tc>
        <w:tc>
          <w:tcPr>
            <w:tcW w:w="368" w:type="pct"/>
            <w:shd w:val="clear" w:color="auto" w:fill="DCEBF0"/>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317" w:type="pct"/>
            <w:shd w:val="clear" w:color="auto" w:fill="DCEBF0"/>
          </w:tcPr>
          <w:p w:rsidR="00530736" w:rsidRPr="002B3159" w:rsidRDefault="00530736" w:rsidP="0027084E">
            <w:pPr>
              <w:spacing w:before="100" w:beforeAutospacing="1" w:after="0"/>
              <w:contextualSpacing/>
              <w:rPr>
                <w:rFonts w:asciiTheme="minorHAnsi" w:hAnsiTheme="minorHAnsi" w:cs="Calibri"/>
                <w:color w:val="003366"/>
                <w:lang w:eastAsia="ro-RO"/>
              </w:rPr>
            </w:pPr>
          </w:p>
        </w:tc>
      </w:tr>
      <w:tr w:rsidR="00530736" w:rsidRPr="002B3159" w:rsidTr="00172237">
        <w:trPr>
          <w:trHeight w:val="285"/>
        </w:trPr>
        <w:tc>
          <w:tcPr>
            <w:tcW w:w="2756" w:type="pct"/>
            <w:gridSpan w:val="2"/>
            <w:shd w:val="clear" w:color="auto" w:fill="EAF1DD" w:themeFill="accent3" w:themeFillTint="33"/>
          </w:tcPr>
          <w:p w:rsidR="00530736" w:rsidRPr="002B3159" w:rsidRDefault="00530736" w:rsidP="0027084E">
            <w:pPr>
              <w:tabs>
                <w:tab w:val="left" w:pos="232"/>
              </w:tabs>
              <w:spacing w:before="100" w:beforeAutospacing="1" w:after="0"/>
              <w:contextualSpacing/>
              <w:rPr>
                <w:rFonts w:asciiTheme="minorHAnsi" w:hAnsiTheme="minorHAnsi" w:cs="Calibri"/>
                <w:b/>
                <w:color w:val="003366"/>
                <w:lang w:eastAsia="ro-RO"/>
              </w:rPr>
            </w:pPr>
            <w:r w:rsidRPr="002B3159">
              <w:rPr>
                <w:rFonts w:asciiTheme="minorHAnsi" w:hAnsiTheme="minorHAnsi" w:cs="Calibri"/>
                <w:b/>
                <w:color w:val="003366"/>
                <w:lang w:eastAsia="ro-RO"/>
              </w:rPr>
              <w:t xml:space="preserve">TOTAL SDL </w:t>
            </w:r>
          </w:p>
          <w:p w:rsidR="00530736" w:rsidRPr="002B3159" w:rsidRDefault="00530736" w:rsidP="0027084E">
            <w:pPr>
              <w:tabs>
                <w:tab w:val="left" w:pos="232"/>
              </w:tabs>
              <w:spacing w:before="100" w:beforeAutospacing="1" w:after="0"/>
              <w:contextualSpacing/>
              <w:rPr>
                <w:rFonts w:asciiTheme="minorHAnsi" w:hAnsiTheme="minorHAnsi" w:cs="Calibri"/>
                <w:b/>
                <w:color w:val="003366"/>
                <w:lang w:eastAsia="ro-RO"/>
              </w:rPr>
            </w:pPr>
            <w:r w:rsidRPr="002B3159">
              <w:rPr>
                <w:rFonts w:asciiTheme="minorHAnsi" w:hAnsiTheme="minorHAnsi" w:cs="Calibri"/>
                <w:b/>
                <w:color w:val="003366"/>
                <w:lang w:eastAsia="ro-RO"/>
              </w:rPr>
              <w:t xml:space="preserve">POR+POCU+alte fonduri </w:t>
            </w:r>
            <w:r w:rsidRPr="002B3159">
              <w:rPr>
                <w:rFonts w:asciiTheme="minorHAnsi" w:hAnsiTheme="minorHAnsi" w:cs="Calibri"/>
                <w:color w:val="003366"/>
                <w:lang w:eastAsia="ro-RO"/>
              </w:rPr>
              <w:t>(dacă este  cazul)</w:t>
            </w:r>
          </w:p>
        </w:tc>
        <w:tc>
          <w:tcPr>
            <w:tcW w:w="187" w:type="pct"/>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682" w:type="pct"/>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FF0000"/>
                <w:lang w:eastAsia="ro-RO"/>
              </w:rPr>
            </w:pPr>
            <w:r w:rsidRPr="002B3159">
              <w:rPr>
                <w:rFonts w:asciiTheme="minorHAnsi" w:hAnsiTheme="minorHAnsi" w:cs="Calibri"/>
                <w:color w:val="FF0000"/>
                <w:lang w:eastAsia="ro-RO"/>
              </w:rPr>
              <w:t>Min. 10% Total POR+POCU</w:t>
            </w:r>
          </w:p>
        </w:tc>
        <w:tc>
          <w:tcPr>
            <w:tcW w:w="690" w:type="pct"/>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FF0000"/>
                <w:lang w:eastAsia="ro-RO"/>
              </w:rPr>
            </w:pPr>
            <w:r w:rsidRPr="002B3159">
              <w:rPr>
                <w:rFonts w:asciiTheme="minorHAnsi" w:hAnsiTheme="minorHAnsi" w:cs="Calibri"/>
                <w:color w:val="FF0000"/>
                <w:lang w:eastAsia="ro-RO"/>
              </w:rPr>
              <w:t>Min. 30% Total POR+POCU</w:t>
            </w:r>
          </w:p>
        </w:tc>
        <w:tc>
          <w:tcPr>
            <w:tcW w:w="368" w:type="pct"/>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FF0000"/>
                <w:lang w:eastAsia="ro-RO"/>
              </w:rPr>
            </w:pPr>
          </w:p>
        </w:tc>
        <w:tc>
          <w:tcPr>
            <w:tcW w:w="317" w:type="pct"/>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003366"/>
                <w:lang w:eastAsia="ro-RO"/>
              </w:rPr>
            </w:pPr>
          </w:p>
        </w:tc>
      </w:tr>
      <w:tr w:rsidR="00530736" w:rsidRPr="002B3159" w:rsidTr="00172237">
        <w:trPr>
          <w:trHeight w:val="285"/>
        </w:trPr>
        <w:tc>
          <w:tcPr>
            <w:tcW w:w="2756" w:type="pct"/>
            <w:gridSpan w:val="2"/>
            <w:shd w:val="clear" w:color="auto" w:fill="EAF1DD" w:themeFill="accent3" w:themeFillTint="33"/>
          </w:tcPr>
          <w:p w:rsidR="00530736" w:rsidRPr="002B3159" w:rsidRDefault="00530736" w:rsidP="0027084E">
            <w:pPr>
              <w:tabs>
                <w:tab w:val="left" w:pos="232"/>
              </w:tabs>
              <w:spacing w:before="100" w:beforeAutospacing="1" w:after="0"/>
              <w:contextualSpacing/>
              <w:rPr>
                <w:rFonts w:asciiTheme="minorHAnsi" w:hAnsiTheme="minorHAnsi" w:cs="Calibri"/>
                <w:b/>
                <w:color w:val="003366"/>
                <w:lang w:eastAsia="ro-RO"/>
              </w:rPr>
            </w:pPr>
            <w:r w:rsidRPr="002B3159">
              <w:rPr>
                <w:rFonts w:asciiTheme="minorHAnsi" w:hAnsiTheme="minorHAnsi" w:cs="Calibri"/>
                <w:b/>
                <w:color w:val="003366"/>
                <w:lang w:eastAsia="ro-RO"/>
              </w:rPr>
              <w:t>TOTAL POR+POCU</w:t>
            </w:r>
          </w:p>
        </w:tc>
        <w:tc>
          <w:tcPr>
            <w:tcW w:w="187" w:type="pct"/>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003366"/>
                <w:lang w:eastAsia="ro-RO"/>
              </w:rPr>
            </w:pPr>
          </w:p>
        </w:tc>
        <w:tc>
          <w:tcPr>
            <w:tcW w:w="1372" w:type="pct"/>
            <w:gridSpan w:val="2"/>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FF0000"/>
                <w:lang w:eastAsia="ro-RO"/>
              </w:rPr>
            </w:pPr>
            <w:r w:rsidRPr="002B3159">
              <w:rPr>
                <w:rFonts w:asciiTheme="minorHAnsi" w:hAnsiTheme="minorHAnsi" w:cs="Calibri"/>
                <w:color w:val="FF0000"/>
                <w:lang w:eastAsia="ro-RO"/>
              </w:rPr>
              <w:t>Max 7 m</w:t>
            </w:r>
            <w:r w:rsidR="006A68EB">
              <w:rPr>
                <w:rFonts w:asciiTheme="minorHAnsi" w:hAnsiTheme="minorHAnsi" w:cs="Calibri"/>
                <w:color w:val="FF0000"/>
                <w:lang w:eastAsia="ro-RO"/>
              </w:rPr>
              <w:t>il EUR (LDR) / Max. 4 mil EUR (</w:t>
            </w:r>
            <w:r w:rsidRPr="002B3159">
              <w:rPr>
                <w:rFonts w:asciiTheme="minorHAnsi" w:hAnsiTheme="minorHAnsi" w:cs="Calibri"/>
                <w:color w:val="FF0000"/>
                <w:lang w:eastAsia="ro-RO"/>
              </w:rPr>
              <w:t>MDR)</w:t>
            </w:r>
          </w:p>
        </w:tc>
        <w:tc>
          <w:tcPr>
            <w:tcW w:w="368" w:type="pct"/>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FF0000"/>
                <w:lang w:eastAsia="ro-RO"/>
              </w:rPr>
            </w:pPr>
          </w:p>
        </w:tc>
        <w:tc>
          <w:tcPr>
            <w:tcW w:w="317" w:type="pct"/>
            <w:shd w:val="clear" w:color="auto" w:fill="EAF1DD" w:themeFill="accent3" w:themeFillTint="33"/>
          </w:tcPr>
          <w:p w:rsidR="00530736" w:rsidRPr="002B3159" w:rsidRDefault="00530736" w:rsidP="0027084E">
            <w:pPr>
              <w:spacing w:before="100" w:beforeAutospacing="1" w:after="0"/>
              <w:contextualSpacing/>
              <w:rPr>
                <w:rFonts w:asciiTheme="minorHAnsi" w:hAnsiTheme="minorHAnsi" w:cs="Calibri"/>
                <w:color w:val="003366"/>
                <w:lang w:eastAsia="ro-RO"/>
              </w:rPr>
            </w:pPr>
          </w:p>
        </w:tc>
      </w:tr>
    </w:tbl>
    <w:p w:rsidR="00DD468C" w:rsidRPr="002B3159" w:rsidRDefault="00DD468C" w:rsidP="006A68EB">
      <w:pPr>
        <w:spacing w:before="100" w:beforeAutospacing="1"/>
        <w:contextualSpacing/>
        <w:jc w:val="both"/>
        <w:rPr>
          <w:rFonts w:asciiTheme="minorHAnsi" w:hAnsiTheme="minorHAnsi"/>
        </w:rPr>
      </w:pPr>
    </w:p>
    <w:sectPr w:rsidR="00DD468C" w:rsidRPr="002B3159" w:rsidSect="0053073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FEE" w:rsidRDefault="00413FEE" w:rsidP="007819E2">
      <w:pPr>
        <w:spacing w:after="0" w:line="240" w:lineRule="auto"/>
      </w:pPr>
      <w:r>
        <w:separator/>
      </w:r>
    </w:p>
  </w:endnote>
  <w:endnote w:type="continuationSeparator" w:id="0">
    <w:p w:rsidR="00413FEE" w:rsidRDefault="00413FEE" w:rsidP="007819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EUAlbertina">
    <w:altName w:val="MS Mincho"/>
    <w:charset w:val="80"/>
    <w:family w:val="auto"/>
    <w:pitch w:val="variable"/>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8EB" w:rsidRPr="00C10435" w:rsidRDefault="006A68EB">
    <w:pPr>
      <w:pStyle w:val="Footer"/>
      <w:jc w:val="right"/>
      <w:rPr>
        <w:rFonts w:ascii="Calibri" w:hAnsi="Calibri"/>
        <w:b/>
        <w:color w:val="17365D"/>
      </w:rPr>
    </w:pPr>
    <w:r w:rsidRPr="00C10435">
      <w:rPr>
        <w:rFonts w:ascii="Calibri" w:hAnsi="Calibri"/>
        <w:b/>
        <w:color w:val="17365D"/>
      </w:rPr>
      <w:fldChar w:fldCharType="begin"/>
    </w:r>
    <w:r w:rsidRPr="00C10435">
      <w:rPr>
        <w:rFonts w:ascii="Calibri" w:hAnsi="Calibri"/>
        <w:b/>
        <w:color w:val="17365D"/>
      </w:rPr>
      <w:instrText>PAGE   \* MERGEFORMAT</w:instrText>
    </w:r>
    <w:r w:rsidRPr="00C10435">
      <w:rPr>
        <w:rFonts w:ascii="Calibri" w:hAnsi="Calibri"/>
        <w:b/>
        <w:color w:val="17365D"/>
      </w:rPr>
      <w:fldChar w:fldCharType="separate"/>
    </w:r>
    <w:r w:rsidR="000E0965">
      <w:rPr>
        <w:rFonts w:ascii="Calibri" w:hAnsi="Calibri"/>
        <w:b/>
        <w:noProof/>
        <w:color w:val="17365D"/>
      </w:rPr>
      <w:t>18</w:t>
    </w:r>
    <w:r w:rsidRPr="00C10435">
      <w:rPr>
        <w:rFonts w:ascii="Calibri" w:hAnsi="Calibri"/>
        <w:b/>
        <w:color w:val="17365D"/>
      </w:rPr>
      <w:fldChar w:fldCharType="end"/>
    </w:r>
  </w:p>
  <w:p w:rsidR="006A68EB" w:rsidRPr="004C1138" w:rsidRDefault="006A68EB" w:rsidP="004C1138">
    <w:pPr>
      <w:pStyle w:val="Footer"/>
      <w:jc w:val="center"/>
      <w:rPr>
        <w:rFonts w:ascii="Calibri" w:hAnsi="Calibri"/>
        <w:b/>
        <w:i/>
        <w:sz w:val="20"/>
        <w:szCs w:val="20"/>
        <w:lang w:val="ro-RO"/>
      </w:rPr>
    </w:pPr>
    <w:r w:rsidRPr="00CD41BF">
      <w:rPr>
        <w:rFonts w:ascii="Calibri" w:hAnsi="Calibri"/>
        <w:b/>
        <w:i/>
        <w:sz w:val="20"/>
        <w:szCs w:val="20"/>
        <w:lang w:val="ro-RO"/>
      </w:rPr>
      <w:t>M</w:t>
    </w:r>
    <w:r>
      <w:rPr>
        <w:rFonts w:ascii="Calibri" w:hAnsi="Calibri"/>
        <w:b/>
        <w:i/>
        <w:sz w:val="20"/>
        <w:szCs w:val="20"/>
        <w:lang w:val="ro-RO"/>
      </w:rPr>
      <w:t>odel C</w:t>
    </w:r>
    <w:r w:rsidRPr="00CD41BF">
      <w:rPr>
        <w:rFonts w:ascii="Calibri" w:hAnsi="Calibri"/>
        <w:b/>
        <w:i/>
        <w:sz w:val="20"/>
        <w:szCs w:val="20"/>
        <w:lang w:val="ro-RO"/>
      </w:rPr>
      <w:t>adru -  Strategie de Dezvol</w:t>
    </w:r>
    <w:r>
      <w:rPr>
        <w:rFonts w:ascii="Calibri" w:hAnsi="Calibri"/>
        <w:b/>
        <w:i/>
        <w:sz w:val="20"/>
        <w:szCs w:val="20"/>
        <w:lang w:val="ro-RO"/>
      </w:rPr>
      <w:t>tare Locală</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FEE" w:rsidRDefault="00413FEE" w:rsidP="007819E2">
      <w:pPr>
        <w:spacing w:after="0" w:line="240" w:lineRule="auto"/>
      </w:pPr>
      <w:r>
        <w:separator/>
      </w:r>
    </w:p>
  </w:footnote>
  <w:footnote w:type="continuationSeparator" w:id="0">
    <w:p w:rsidR="00413FEE" w:rsidRDefault="00413FEE" w:rsidP="007819E2">
      <w:pPr>
        <w:spacing w:after="0" w:line="240" w:lineRule="auto"/>
      </w:pPr>
      <w:r>
        <w:continuationSeparator/>
      </w:r>
    </w:p>
  </w:footnote>
  <w:footnote w:id="1">
    <w:p w:rsidR="006A68EB" w:rsidRPr="00793043" w:rsidRDefault="006A68EB" w:rsidP="00093824">
      <w:pPr>
        <w:pStyle w:val="FootnoteText"/>
        <w:jc w:val="left"/>
        <w:rPr>
          <w:lang w:val="fr-FR"/>
        </w:rPr>
      </w:pPr>
      <w:r w:rsidRPr="00EB658B">
        <w:rPr>
          <w:rStyle w:val="FootnoteReference"/>
          <w:sz w:val="18"/>
        </w:rPr>
        <w:footnoteRef/>
      </w:r>
      <w:r w:rsidRPr="00EB658B">
        <w:t xml:space="preserve">  </w:t>
      </w:r>
      <w:r w:rsidRPr="001D46CE">
        <w:t xml:space="preserve">Banca Mondială (2014) </w:t>
      </w:r>
      <w:r w:rsidRPr="00EB658B">
        <w:rPr>
          <w:i/>
        </w:rPr>
        <w:t xml:space="preserve">Elaborarea strategiilor de integrare a comunităților urbane marginalizate – Studiu conceptual 1. </w:t>
      </w:r>
      <w:r w:rsidRPr="00793043">
        <w:rPr>
          <w:i/>
          <w:lang w:val="fr-FR"/>
        </w:rPr>
        <w:t>Târgu Mureș: Valea Rece zona de tip mahala de adăposturi improvizate</w:t>
      </w:r>
      <w:r w:rsidRPr="00793043">
        <w:rPr>
          <w:lang w:val="fr-FR"/>
        </w:rPr>
        <w:t xml:space="preserve">. </w:t>
      </w:r>
      <w:r w:rsidRPr="00793043">
        <w:rPr>
          <w:szCs w:val="18"/>
          <w:lang w:val="fr-FR"/>
        </w:rPr>
        <w:t xml:space="preserve">Disponibil la adresa: </w:t>
      </w:r>
      <w:r w:rsidRPr="00793043">
        <w:rPr>
          <w:lang w:val="fr-FR"/>
        </w:rPr>
        <w:t>http://www.elard.eu/news/en_GB/2014/06/12/readabout/wb-s-project-in-romania.</w:t>
      </w:r>
    </w:p>
  </w:footnote>
  <w:footnote w:id="2">
    <w:p w:rsidR="006A68EB" w:rsidRPr="002A1215" w:rsidRDefault="006A68EB" w:rsidP="002A1215">
      <w:pPr>
        <w:pStyle w:val="FootnoteText"/>
        <w:rPr>
          <w:i/>
          <w:sz w:val="16"/>
          <w:szCs w:val="16"/>
          <w:lang w:val="ro-RO"/>
        </w:rPr>
      </w:pPr>
      <w:r w:rsidRPr="002A1215">
        <w:rPr>
          <w:rStyle w:val="FootnoteReference"/>
          <w:i/>
          <w:sz w:val="16"/>
          <w:szCs w:val="16"/>
          <w:lang w:val="ro-RO"/>
        </w:rPr>
        <w:footnoteRef/>
      </w:r>
      <w:r w:rsidRPr="002A1215">
        <w:rPr>
          <w:i/>
          <w:sz w:val="16"/>
          <w:szCs w:val="16"/>
          <w:lang w:val="ro-RO"/>
        </w:rPr>
        <w:t xml:space="preserve">  Banca Mondială (2014) Elaborarea strategiilor de integrare a comunităților urbane marginalizate – Studiu conceptual 1. Târgu Mureș: Valea Rece zona de tip mahala de adăposturi improvizate. Disponibil la adresa: http://www.elard.eu/news/en_GB/2014/06/12/readabout/wb-s-project-in-romania.</w:t>
      </w:r>
    </w:p>
  </w:footnote>
  <w:footnote w:id="3">
    <w:p w:rsidR="006A68EB" w:rsidRPr="002A1215" w:rsidRDefault="006A68EB" w:rsidP="003605E8">
      <w:pPr>
        <w:pStyle w:val="FootnoteText"/>
        <w:rPr>
          <w:i/>
          <w:sz w:val="16"/>
          <w:szCs w:val="16"/>
          <w:lang w:val="ro-RO"/>
        </w:rPr>
      </w:pPr>
      <w:r w:rsidRPr="002A1215">
        <w:rPr>
          <w:rStyle w:val="FootnoteCharacters"/>
          <w:i/>
          <w:color w:val="17365D"/>
          <w:sz w:val="16"/>
          <w:szCs w:val="16"/>
          <w:vertAlign w:val="superscript"/>
          <w:lang w:val="ro-RO"/>
        </w:rPr>
        <w:footnoteRef/>
      </w:r>
      <w:r w:rsidRPr="002A1215">
        <w:rPr>
          <w:rFonts w:cs="Calibri"/>
          <w:i/>
          <w:color w:val="17365D"/>
          <w:sz w:val="16"/>
          <w:szCs w:val="16"/>
          <w:vertAlign w:val="superscript"/>
          <w:lang w:val="ro-RO"/>
        </w:rPr>
        <w:t xml:space="preserve"> </w:t>
      </w:r>
      <w:hyperlink r:id="rId1" w:history="1">
        <w:r w:rsidRPr="002A1215">
          <w:rPr>
            <w:rStyle w:val="Hyperlink"/>
            <w:rFonts w:cs="Calibri"/>
            <w:i/>
            <w:color w:val="17365D"/>
            <w:sz w:val="16"/>
            <w:szCs w:val="16"/>
            <w:lang w:val="ro-RO"/>
          </w:rPr>
          <w:t>http://ec.europa.eu/regional_policy/sources/docgener/informat/2014/thematic_guidance_fiche_segregation_en.pdf</w:t>
        </w:r>
      </w:hyperlink>
    </w:p>
  </w:footnote>
  <w:footnote w:id="4">
    <w:p w:rsidR="006A68EB" w:rsidRPr="0015277D" w:rsidRDefault="006A68EB" w:rsidP="003605E8">
      <w:pPr>
        <w:pStyle w:val="FootnoteText"/>
        <w:rPr>
          <w:i/>
          <w:sz w:val="16"/>
          <w:szCs w:val="16"/>
          <w:lang w:val="ro-RO"/>
        </w:rPr>
      </w:pPr>
      <w:r w:rsidRPr="00524F32">
        <w:rPr>
          <w:rStyle w:val="FootnoteCharacters"/>
          <w:color w:val="17365D"/>
          <w:szCs w:val="18"/>
          <w:vertAlign w:val="superscript"/>
        </w:rPr>
        <w:footnoteRef/>
      </w:r>
      <w:hyperlink r:id="rId2" w:history="1">
        <w:r w:rsidRPr="002B3159">
          <w:rPr>
            <w:rStyle w:val="Hyperlink"/>
            <w:rFonts w:cs="Calibri"/>
            <w:i/>
            <w:sz w:val="16"/>
            <w:szCs w:val="16"/>
            <w:lang w:val="ro-RO"/>
          </w:rPr>
          <w:t>http://nou2.ise.ro/wp-content/uploads/2012/08/Studiu.ISE_.Timpul_elevilor.pdf</w:t>
        </w:r>
      </w:hyperlink>
    </w:p>
  </w:footnote>
  <w:footnote w:id="5">
    <w:p w:rsidR="006A68EB" w:rsidRPr="002B3159" w:rsidRDefault="006A68EB" w:rsidP="002B3159">
      <w:pPr>
        <w:pStyle w:val="FootnoteText"/>
        <w:rPr>
          <w:i/>
          <w:sz w:val="16"/>
          <w:szCs w:val="16"/>
          <w:lang w:val="ro-RO"/>
        </w:rPr>
      </w:pPr>
      <w:r w:rsidRPr="002B3159">
        <w:rPr>
          <w:rStyle w:val="FootnoteReference"/>
          <w:i/>
          <w:sz w:val="16"/>
          <w:szCs w:val="16"/>
          <w:lang w:val="ro-RO"/>
        </w:rPr>
        <w:footnoteRef/>
      </w:r>
      <w:r w:rsidRPr="002B3159">
        <w:rPr>
          <w:i/>
          <w:sz w:val="16"/>
          <w:szCs w:val="16"/>
          <w:lang w:val="ro-RO"/>
        </w:rPr>
        <w:t xml:space="preserve"> Banca Mondială (2014) Elaborarea strategiilor de integrare a comunităților urbane marginalizate – Instrument de Intervenție Integrată. Strategii de integrare a comunităților urbane marginalizate. Disponibil la adresa: http://www.elard.eu/news/en_GB/2014/06/12/readabout/wb-s-project-in-romania.</w:t>
      </w:r>
    </w:p>
  </w:footnote>
  <w:footnote w:id="6">
    <w:p w:rsidR="006A68EB" w:rsidRPr="002B3159" w:rsidRDefault="006A68EB" w:rsidP="002B3159">
      <w:pPr>
        <w:pStyle w:val="FootnoteText"/>
        <w:rPr>
          <w:i/>
          <w:sz w:val="16"/>
          <w:szCs w:val="16"/>
          <w:lang w:val="ro-RO"/>
        </w:rPr>
      </w:pPr>
      <w:r w:rsidRPr="002B3159">
        <w:rPr>
          <w:rStyle w:val="FootnoteReference"/>
          <w:i/>
          <w:sz w:val="16"/>
          <w:szCs w:val="16"/>
          <w:lang w:val="ro-RO"/>
        </w:rPr>
        <w:footnoteRef/>
      </w:r>
      <w:r w:rsidRPr="002B3159">
        <w:rPr>
          <w:i/>
          <w:sz w:val="16"/>
          <w:szCs w:val="16"/>
          <w:lang w:val="ro-RO"/>
        </w:rPr>
        <w:t xml:space="preserve"> Construirea, achiziționarea, renovarea sau extinderea clădirii și furnizarea serviciilor.</w:t>
      </w:r>
    </w:p>
  </w:footnote>
  <w:footnote w:id="7">
    <w:p w:rsidR="006A68EB" w:rsidRPr="002B3159" w:rsidRDefault="006A68EB" w:rsidP="002B3159">
      <w:pPr>
        <w:pStyle w:val="FootnoteText"/>
        <w:rPr>
          <w:i/>
          <w:sz w:val="16"/>
          <w:szCs w:val="16"/>
          <w:lang w:val="ro-RO"/>
        </w:rPr>
      </w:pPr>
      <w:r w:rsidRPr="002B3159">
        <w:rPr>
          <w:rStyle w:val="FootnoteReference"/>
          <w:i/>
          <w:sz w:val="16"/>
          <w:szCs w:val="16"/>
          <w:lang w:val="ro-RO"/>
        </w:rPr>
        <w:footnoteRef/>
      </w:r>
      <w:r w:rsidRPr="002B3159">
        <w:rPr>
          <w:i/>
          <w:sz w:val="16"/>
          <w:szCs w:val="16"/>
          <w:lang w:val="ro-RO"/>
        </w:rPr>
        <w:t xml:space="preserve"> </w:t>
      </w:r>
      <w:r w:rsidRPr="002B3159">
        <w:rPr>
          <w:rFonts w:cs="Calibri"/>
          <w:i/>
          <w:sz w:val="16"/>
          <w:szCs w:val="16"/>
          <w:lang w:val="ro-RO"/>
        </w:rPr>
        <w:t>Clădirea care găzduiește acest centru va fi suficient de spațioasă pentru a cuprinde toate aceste servicii, va avea un sistem adecvat de iluminare și încălzire, va fi mobilată, dotată cu toalete și păzită. Totuși, clădirea nu va fi impunătoare sau în contrast cu zona, ci într-un stil simplu și ecologic pentru a se încadra în peisajul urban al zonei.</w:t>
      </w:r>
    </w:p>
  </w:footnote>
  <w:footnote w:id="8">
    <w:p w:rsidR="006A68EB" w:rsidRPr="002B3159" w:rsidRDefault="006A68EB" w:rsidP="002B3159">
      <w:pPr>
        <w:pStyle w:val="FootnoteText"/>
        <w:rPr>
          <w:i/>
          <w:sz w:val="16"/>
          <w:szCs w:val="16"/>
          <w:lang w:val="ro-RO"/>
        </w:rPr>
      </w:pPr>
      <w:r w:rsidRPr="002B3159">
        <w:rPr>
          <w:rStyle w:val="FootnoteReference"/>
          <w:i/>
          <w:sz w:val="16"/>
          <w:szCs w:val="16"/>
          <w:lang w:val="ro-RO"/>
        </w:rPr>
        <w:footnoteRef/>
      </w:r>
      <w:r w:rsidRPr="002B3159">
        <w:rPr>
          <w:i/>
          <w:sz w:val="16"/>
          <w:szCs w:val="16"/>
          <w:lang w:val="ro-RO"/>
        </w:rPr>
        <w:t xml:space="preserve"> </w:t>
      </w:r>
      <w:r w:rsidRPr="002B3159">
        <w:rPr>
          <w:rFonts w:cs="Calibri"/>
          <w:i/>
          <w:sz w:val="16"/>
          <w:szCs w:val="16"/>
          <w:lang w:val="ro-RO"/>
        </w:rPr>
        <w:t>Aceste servicii vor fi furnizate în cooperare și sub supravegherea instituțiilor publice responsabile, cum ar fi Agenția Județeană de Ocupare a Forței de Muncă (AJOFM), Inspectoratul Școlar Județean (ISJ), Direcția Generală de Asistență Socială și Protecția Copilului (DGASPC), Direcția de Sănătate Publică (DSP), Inspectoratul Județean de Poliție (IPJ), Direcția Județeană de Statistică (DJS).</w:t>
      </w:r>
    </w:p>
  </w:footnote>
  <w:footnote w:id="9">
    <w:p w:rsidR="006A68EB" w:rsidRPr="002B3159" w:rsidRDefault="006A68EB" w:rsidP="00F01353">
      <w:pPr>
        <w:pStyle w:val="FootnoteText"/>
        <w:jc w:val="left"/>
        <w:rPr>
          <w:i/>
          <w:sz w:val="16"/>
          <w:szCs w:val="16"/>
          <w:lang w:val="ro-RO"/>
        </w:rPr>
      </w:pPr>
      <w:r w:rsidRPr="002B3159">
        <w:rPr>
          <w:rStyle w:val="FootnoteReference"/>
          <w:i/>
          <w:sz w:val="16"/>
          <w:szCs w:val="16"/>
          <w:lang w:val="ro-RO"/>
        </w:rPr>
        <w:footnoteRef/>
      </w:r>
      <w:r w:rsidRPr="002B3159">
        <w:rPr>
          <w:i/>
          <w:sz w:val="16"/>
          <w:szCs w:val="16"/>
          <w:lang w:val="ro-RO"/>
        </w:rPr>
        <w:t xml:space="preserve">  Banca Mondială (2014) Elaborarea strategiilor de integrare a comunităților urbane marginalizate – Studiu conceptual 1. Târgu Mureș: Valea Rece zona de tip mahala de adăposturi improvizate. Disponibil la adresa: http://www.elard.eu/news/en_GB/2014/06/12/readabout/wb-s-project-in-romania.</w:t>
      </w:r>
    </w:p>
  </w:footnote>
  <w:footnote w:id="10">
    <w:p w:rsidR="006A68EB" w:rsidRPr="006A68EB" w:rsidRDefault="006A68EB" w:rsidP="006A68EB">
      <w:pPr>
        <w:pStyle w:val="FootnoteText"/>
        <w:rPr>
          <w:i/>
          <w:sz w:val="16"/>
          <w:szCs w:val="16"/>
          <w:lang w:val="ro-RO"/>
        </w:rPr>
      </w:pPr>
      <w:r w:rsidRPr="006A68EB">
        <w:rPr>
          <w:rStyle w:val="FootnoteReference"/>
          <w:i/>
          <w:sz w:val="16"/>
          <w:szCs w:val="16"/>
          <w:lang w:val="ro-RO"/>
        </w:rPr>
        <w:footnoteRef/>
      </w:r>
      <w:r w:rsidRPr="006A68EB">
        <w:rPr>
          <w:i/>
          <w:sz w:val="16"/>
          <w:szCs w:val="16"/>
          <w:lang w:val="ro-RO"/>
        </w:rPr>
        <w:t xml:space="preserve">  Banca Mondială (2014) Elaborarea strategiilor de integrare a comunităților urbane marginalizate – Studiu conceptual 1. Târgu Mureș: Valea Rece zona de tip mahala de adăposturi improvizate. Disponibil la adresa: http://www.elard.eu/news/en_GB/2014/06/12/readabout/wb-s-project-in-romania.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8EB" w:rsidRPr="00B3025C" w:rsidRDefault="006A68EB" w:rsidP="00F80AD5">
    <w:pPr>
      <w:pStyle w:val="Header"/>
      <w:jc w:val="center"/>
      <w:rPr>
        <w:lang w:val="ro-RO"/>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8EB" w:rsidRDefault="006A68EB" w:rsidP="00643A43">
    <w:pPr>
      <w:pStyle w:val="Header"/>
      <w:jc w:val="center"/>
    </w:pPr>
    <w:r>
      <w:rPr>
        <w:noProof/>
        <w:lang w:val="ro-RO"/>
      </w:rPr>
      <w:drawing>
        <wp:inline distT="0" distB="0" distL="0" distR="0" wp14:anchorId="3205FE7B" wp14:editId="2B00956B">
          <wp:extent cx="3629025" cy="1295400"/>
          <wp:effectExtent l="0" t="0" r="9525" b="0"/>
          <wp:docPr id="18"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9025" cy="129540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360"/>
        </w:tabs>
        <w:ind w:left="360" w:hanging="360"/>
      </w:pPr>
      <w:rPr>
        <w:rFonts w:cs="Times New Roman"/>
        <w:b w:val="0"/>
        <w:bCs w:val="0"/>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
    <w:nsid w:val="00000002"/>
    <w:multiLevelType w:val="multilevel"/>
    <w:tmpl w:val="00000002"/>
    <w:name w:val="WW8Num8"/>
    <w:lvl w:ilvl="0">
      <w:start w:val="2"/>
      <w:numFmt w:val="upperRoman"/>
      <w:lvlText w:val="%1."/>
      <w:lvlJc w:val="left"/>
      <w:pPr>
        <w:tabs>
          <w:tab w:val="num" w:pos="360"/>
        </w:tabs>
        <w:ind w:left="360" w:hanging="360"/>
      </w:pPr>
      <w:rPr>
        <w:rFonts w:ascii="Symbol" w:hAnsi="Symbol" w:cs="OpenSymbol"/>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2">
    <w:nsid w:val="00000003"/>
    <w:multiLevelType w:val="multilevel"/>
    <w:tmpl w:val="00000003"/>
    <w:name w:val="WW8Num9"/>
    <w:lvl w:ilvl="0">
      <w:start w:val="1"/>
      <w:numFmt w:val="decimal"/>
      <w:lvlText w:val="%1."/>
      <w:lvlJc w:val="left"/>
      <w:pPr>
        <w:tabs>
          <w:tab w:val="num" w:pos="360"/>
        </w:tabs>
        <w:ind w:left="360" w:hanging="360"/>
      </w:pPr>
      <w:rPr>
        <w:rFonts w:ascii="Symbol" w:hAnsi="Symbol" w:cs="OpenSymbol"/>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3">
    <w:nsid w:val="00000004"/>
    <w:multiLevelType w:val="multilevel"/>
    <w:tmpl w:val="00000004"/>
    <w:name w:val="WW8Num14"/>
    <w:lvl w:ilvl="0">
      <w:start w:val="3"/>
      <w:numFmt w:val="upperRoman"/>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4">
    <w:nsid w:val="00000005"/>
    <w:multiLevelType w:val="singleLevel"/>
    <w:tmpl w:val="00000005"/>
    <w:name w:val="WW8Num18"/>
    <w:lvl w:ilvl="0">
      <w:start w:val="1"/>
      <w:numFmt w:val="bullet"/>
      <w:lvlText w:val=""/>
      <w:lvlJc w:val="left"/>
      <w:pPr>
        <w:tabs>
          <w:tab w:val="num" w:pos="0"/>
        </w:tabs>
        <w:ind w:left="720" w:hanging="360"/>
      </w:pPr>
      <w:rPr>
        <w:rFonts w:ascii="Wingdings" w:hAnsi="Wingdings" w:hint="default"/>
        <w:color w:val="323E4F"/>
        <w:sz w:val="22"/>
      </w:rPr>
    </w:lvl>
  </w:abstractNum>
  <w:abstractNum w:abstractNumId="5">
    <w:nsid w:val="00000006"/>
    <w:multiLevelType w:val="multilevel"/>
    <w:tmpl w:val="00000006"/>
    <w:name w:val="WW8Num19"/>
    <w:lvl w:ilvl="0">
      <w:start w:val="1"/>
      <w:numFmt w:val="bullet"/>
      <w:lvlText w:val=""/>
      <w:lvlJc w:val="left"/>
      <w:pPr>
        <w:tabs>
          <w:tab w:val="num" w:pos="360"/>
        </w:tabs>
        <w:ind w:left="360" w:hanging="360"/>
      </w:pPr>
      <w:rPr>
        <w:rFonts w:ascii="Wingdings 3" w:hAnsi="Wingdings 3" w:hint="default"/>
        <w:strike/>
        <w:color w:val="FFC000"/>
        <w:sz w:val="22"/>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6">
    <w:nsid w:val="00000007"/>
    <w:multiLevelType w:val="singleLevel"/>
    <w:tmpl w:val="00000007"/>
    <w:name w:val="WW8Num20"/>
    <w:lvl w:ilvl="0">
      <w:start w:val="1"/>
      <w:numFmt w:val="decimal"/>
      <w:lvlText w:val="%1."/>
      <w:lvlJc w:val="left"/>
      <w:pPr>
        <w:tabs>
          <w:tab w:val="num" w:pos="0"/>
        </w:tabs>
        <w:ind w:left="360" w:hanging="360"/>
      </w:pPr>
      <w:rPr>
        <w:rFonts w:ascii="Calibri" w:hAnsi="Calibri" w:cs="Calibri" w:hint="default"/>
        <w:caps w:val="0"/>
        <w:smallCaps w:val="0"/>
        <w:strike w:val="0"/>
        <w:dstrike w:val="0"/>
        <w:vanish w:val="0"/>
        <w:color w:val="002060"/>
        <w:position w:val="0"/>
        <w:sz w:val="22"/>
        <w:szCs w:val="22"/>
        <w:vertAlign w:val="baseline"/>
      </w:rPr>
    </w:lvl>
  </w:abstractNum>
  <w:abstractNum w:abstractNumId="7">
    <w:nsid w:val="00000008"/>
    <w:multiLevelType w:val="multilevel"/>
    <w:tmpl w:val="00000008"/>
    <w:name w:val="WW8Num21"/>
    <w:lvl w:ilvl="0">
      <w:start w:val="1"/>
      <w:numFmt w:val="bullet"/>
      <w:lvlText w:val=""/>
      <w:lvlJc w:val="left"/>
      <w:pPr>
        <w:tabs>
          <w:tab w:val="num" w:pos="1069"/>
        </w:tabs>
        <w:ind w:left="1069" w:hanging="360"/>
      </w:pPr>
      <w:rPr>
        <w:rFonts w:ascii="Wingdings" w:hAnsi="Wingdings" w:hint="default"/>
        <w:color w:val="17365D"/>
        <w:sz w:val="22"/>
      </w:rPr>
    </w:lvl>
    <w:lvl w:ilvl="1">
      <w:start w:val="1"/>
      <w:numFmt w:val="bullet"/>
      <w:lvlText w:val=""/>
      <w:lvlJc w:val="left"/>
      <w:pPr>
        <w:tabs>
          <w:tab w:val="num" w:pos="1429"/>
        </w:tabs>
        <w:ind w:left="1429" w:hanging="360"/>
      </w:pPr>
      <w:rPr>
        <w:rFonts w:ascii="Symbol" w:hAnsi="Symbol"/>
      </w:rPr>
    </w:lvl>
    <w:lvl w:ilvl="2">
      <w:start w:val="1"/>
      <w:numFmt w:val="bullet"/>
      <w:lvlText w:val=""/>
      <w:lvlJc w:val="left"/>
      <w:pPr>
        <w:tabs>
          <w:tab w:val="num" w:pos="1789"/>
        </w:tabs>
        <w:ind w:left="1789" w:hanging="360"/>
      </w:pPr>
      <w:rPr>
        <w:rFonts w:ascii="Symbol" w:hAnsi="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Symbol" w:hAnsi="Symbol"/>
      </w:rPr>
    </w:lvl>
    <w:lvl w:ilvl="5">
      <w:start w:val="1"/>
      <w:numFmt w:val="bullet"/>
      <w:lvlText w:val=""/>
      <w:lvlJc w:val="left"/>
      <w:pPr>
        <w:tabs>
          <w:tab w:val="num" w:pos="2869"/>
        </w:tabs>
        <w:ind w:left="2869" w:hanging="360"/>
      </w:pPr>
      <w:rPr>
        <w:rFonts w:ascii="Symbol" w:hAnsi="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Symbol" w:hAnsi="Symbol"/>
      </w:rPr>
    </w:lvl>
    <w:lvl w:ilvl="8">
      <w:start w:val="1"/>
      <w:numFmt w:val="bullet"/>
      <w:lvlText w:val=""/>
      <w:lvlJc w:val="left"/>
      <w:pPr>
        <w:tabs>
          <w:tab w:val="num" w:pos="3949"/>
        </w:tabs>
        <w:ind w:left="3949" w:hanging="360"/>
      </w:pPr>
      <w:rPr>
        <w:rFonts w:ascii="Symbol" w:hAnsi="Symbol"/>
      </w:rPr>
    </w:lvl>
  </w:abstractNum>
  <w:abstractNum w:abstractNumId="8">
    <w:nsid w:val="00000009"/>
    <w:multiLevelType w:val="multilevel"/>
    <w:tmpl w:val="00000009"/>
    <w:name w:val="WW8Num22"/>
    <w:lvl w:ilvl="0">
      <w:start w:val="1"/>
      <w:numFmt w:val="bullet"/>
      <w:lvlText w:val=""/>
      <w:lvlJc w:val="left"/>
      <w:pPr>
        <w:tabs>
          <w:tab w:val="num" w:pos="360"/>
        </w:tabs>
        <w:ind w:left="360" w:hanging="360"/>
      </w:pPr>
      <w:rPr>
        <w:rFonts w:ascii="Wingdings 3" w:hAnsi="Wingdings 3" w:hint="default"/>
        <w:color w:val="FFC000"/>
        <w:sz w:val="22"/>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9">
    <w:nsid w:val="022E5987"/>
    <w:multiLevelType w:val="hybridMultilevel"/>
    <w:tmpl w:val="942CFF5C"/>
    <w:lvl w:ilvl="0" w:tplc="F992FBAA">
      <w:start w:val="1"/>
      <w:numFmt w:val="lowerLetter"/>
      <w:lvlText w:val="%1."/>
      <w:lvlJc w:val="left"/>
      <w:pPr>
        <w:tabs>
          <w:tab w:val="num" w:pos="360"/>
        </w:tabs>
        <w:ind w:left="360" w:hanging="360"/>
      </w:pPr>
      <w:rPr>
        <w:rFont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2616397"/>
    <w:multiLevelType w:val="hybridMultilevel"/>
    <w:tmpl w:val="E1CA86FC"/>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0896131E"/>
    <w:multiLevelType w:val="hybridMultilevel"/>
    <w:tmpl w:val="2CDA14E0"/>
    <w:lvl w:ilvl="0" w:tplc="8280F2B6">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0AEF1272"/>
    <w:multiLevelType w:val="hybridMultilevel"/>
    <w:tmpl w:val="81DC76FE"/>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0BCD5D96"/>
    <w:multiLevelType w:val="hybridMultilevel"/>
    <w:tmpl w:val="10748C32"/>
    <w:lvl w:ilvl="0" w:tplc="CA721240">
      <w:numFmt w:val="bullet"/>
      <w:lvlText w:val="-"/>
      <w:lvlJc w:val="left"/>
      <w:pPr>
        <w:tabs>
          <w:tab w:val="num" w:pos="720"/>
        </w:tabs>
        <w:ind w:left="720" w:hanging="360"/>
      </w:pPr>
      <w:rPr>
        <w:rFonts w:ascii="Calibri" w:eastAsia="MS Mincho" w:hAnsi="Calibri"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C1A7D9C"/>
    <w:multiLevelType w:val="hybridMultilevel"/>
    <w:tmpl w:val="3476EAF6"/>
    <w:lvl w:ilvl="0" w:tplc="8F38F90E">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12AB597C"/>
    <w:multiLevelType w:val="hybridMultilevel"/>
    <w:tmpl w:val="6EAE752C"/>
    <w:lvl w:ilvl="0" w:tplc="F992FBAA">
      <w:start w:val="1"/>
      <w:numFmt w:val="lowerLetter"/>
      <w:lvlText w:val="%1."/>
      <w:lvlJc w:val="left"/>
      <w:pPr>
        <w:tabs>
          <w:tab w:val="num" w:pos="360"/>
        </w:tabs>
        <w:ind w:left="360" w:hanging="360"/>
      </w:pPr>
      <w:rPr>
        <w:rFont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43F77D8"/>
    <w:multiLevelType w:val="hybridMultilevel"/>
    <w:tmpl w:val="CDA6EBF2"/>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15FF1F9D"/>
    <w:multiLevelType w:val="hybridMultilevel"/>
    <w:tmpl w:val="E5C8EB58"/>
    <w:lvl w:ilvl="0" w:tplc="B11897D8">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16597F3C"/>
    <w:multiLevelType w:val="hybridMultilevel"/>
    <w:tmpl w:val="01D6BB30"/>
    <w:lvl w:ilvl="0" w:tplc="B11897D8">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1695063A"/>
    <w:multiLevelType w:val="hybridMultilevel"/>
    <w:tmpl w:val="5B9CD724"/>
    <w:lvl w:ilvl="0" w:tplc="E0801F68">
      <w:numFmt w:val="bullet"/>
      <w:lvlText w:val="-"/>
      <w:lvlJc w:val="left"/>
      <w:pPr>
        <w:ind w:left="673" w:hanging="360"/>
      </w:pPr>
      <w:rPr>
        <w:rFonts w:ascii="Calibri" w:eastAsia="Calibri" w:hAnsi="Calibri" w:cs="Calibri" w:hint="default"/>
      </w:rPr>
    </w:lvl>
    <w:lvl w:ilvl="1" w:tplc="04180003" w:tentative="1">
      <w:start w:val="1"/>
      <w:numFmt w:val="bullet"/>
      <w:lvlText w:val="o"/>
      <w:lvlJc w:val="left"/>
      <w:pPr>
        <w:ind w:left="1393" w:hanging="360"/>
      </w:pPr>
      <w:rPr>
        <w:rFonts w:ascii="Courier New" w:hAnsi="Courier New" w:cs="Courier New" w:hint="default"/>
      </w:rPr>
    </w:lvl>
    <w:lvl w:ilvl="2" w:tplc="04180005" w:tentative="1">
      <w:start w:val="1"/>
      <w:numFmt w:val="bullet"/>
      <w:lvlText w:val=""/>
      <w:lvlJc w:val="left"/>
      <w:pPr>
        <w:ind w:left="2113" w:hanging="360"/>
      </w:pPr>
      <w:rPr>
        <w:rFonts w:ascii="Wingdings" w:hAnsi="Wingdings" w:hint="default"/>
      </w:rPr>
    </w:lvl>
    <w:lvl w:ilvl="3" w:tplc="04180001" w:tentative="1">
      <w:start w:val="1"/>
      <w:numFmt w:val="bullet"/>
      <w:lvlText w:val=""/>
      <w:lvlJc w:val="left"/>
      <w:pPr>
        <w:ind w:left="2833" w:hanging="360"/>
      </w:pPr>
      <w:rPr>
        <w:rFonts w:ascii="Symbol" w:hAnsi="Symbol" w:hint="default"/>
      </w:rPr>
    </w:lvl>
    <w:lvl w:ilvl="4" w:tplc="04180003" w:tentative="1">
      <w:start w:val="1"/>
      <w:numFmt w:val="bullet"/>
      <w:lvlText w:val="o"/>
      <w:lvlJc w:val="left"/>
      <w:pPr>
        <w:ind w:left="3553" w:hanging="360"/>
      </w:pPr>
      <w:rPr>
        <w:rFonts w:ascii="Courier New" w:hAnsi="Courier New" w:cs="Courier New" w:hint="default"/>
      </w:rPr>
    </w:lvl>
    <w:lvl w:ilvl="5" w:tplc="04180005" w:tentative="1">
      <w:start w:val="1"/>
      <w:numFmt w:val="bullet"/>
      <w:lvlText w:val=""/>
      <w:lvlJc w:val="left"/>
      <w:pPr>
        <w:ind w:left="4273" w:hanging="360"/>
      </w:pPr>
      <w:rPr>
        <w:rFonts w:ascii="Wingdings" w:hAnsi="Wingdings" w:hint="default"/>
      </w:rPr>
    </w:lvl>
    <w:lvl w:ilvl="6" w:tplc="04180001" w:tentative="1">
      <w:start w:val="1"/>
      <w:numFmt w:val="bullet"/>
      <w:lvlText w:val=""/>
      <w:lvlJc w:val="left"/>
      <w:pPr>
        <w:ind w:left="4993" w:hanging="360"/>
      </w:pPr>
      <w:rPr>
        <w:rFonts w:ascii="Symbol" w:hAnsi="Symbol" w:hint="default"/>
      </w:rPr>
    </w:lvl>
    <w:lvl w:ilvl="7" w:tplc="04180003" w:tentative="1">
      <w:start w:val="1"/>
      <w:numFmt w:val="bullet"/>
      <w:lvlText w:val="o"/>
      <w:lvlJc w:val="left"/>
      <w:pPr>
        <w:ind w:left="5713" w:hanging="360"/>
      </w:pPr>
      <w:rPr>
        <w:rFonts w:ascii="Courier New" w:hAnsi="Courier New" w:cs="Courier New" w:hint="default"/>
      </w:rPr>
    </w:lvl>
    <w:lvl w:ilvl="8" w:tplc="04180005" w:tentative="1">
      <w:start w:val="1"/>
      <w:numFmt w:val="bullet"/>
      <w:lvlText w:val=""/>
      <w:lvlJc w:val="left"/>
      <w:pPr>
        <w:ind w:left="6433" w:hanging="360"/>
      </w:pPr>
      <w:rPr>
        <w:rFonts w:ascii="Wingdings" w:hAnsi="Wingdings" w:hint="default"/>
      </w:rPr>
    </w:lvl>
  </w:abstractNum>
  <w:abstractNum w:abstractNumId="20">
    <w:nsid w:val="1F3153E7"/>
    <w:multiLevelType w:val="hybridMultilevel"/>
    <w:tmpl w:val="15E8A2D2"/>
    <w:lvl w:ilvl="0" w:tplc="F992FBAA">
      <w:start w:val="1"/>
      <w:numFmt w:val="lowerLetter"/>
      <w:lvlText w:val="%1."/>
      <w:lvlJc w:val="left"/>
      <w:pPr>
        <w:tabs>
          <w:tab w:val="num" w:pos="360"/>
        </w:tabs>
        <w:ind w:left="360" w:hanging="360"/>
      </w:pPr>
      <w:rPr>
        <w:rFonts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D512FEA"/>
    <w:multiLevelType w:val="hybridMultilevel"/>
    <w:tmpl w:val="AB9AD38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4A8472BF"/>
    <w:multiLevelType w:val="multilevel"/>
    <w:tmpl w:val="6C9E80BE"/>
    <w:lvl w:ilvl="0">
      <w:start w:val="1"/>
      <w:numFmt w:val="decimal"/>
      <w:pStyle w:val="Heading1"/>
      <w:lvlText w:val="%1."/>
      <w:lvlJc w:val="left"/>
      <w:pPr>
        <w:ind w:left="19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nsid w:val="537206AC"/>
    <w:multiLevelType w:val="hybridMultilevel"/>
    <w:tmpl w:val="5274BCA6"/>
    <w:lvl w:ilvl="0" w:tplc="1E760004">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6960227"/>
    <w:multiLevelType w:val="hybridMultilevel"/>
    <w:tmpl w:val="63BCA278"/>
    <w:lvl w:ilvl="0" w:tplc="B11897D8">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7853F54"/>
    <w:multiLevelType w:val="hybridMultilevel"/>
    <w:tmpl w:val="6156A54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nsid w:val="5F9C1BFD"/>
    <w:multiLevelType w:val="hybridMultilevel"/>
    <w:tmpl w:val="CF6E66E0"/>
    <w:lvl w:ilvl="0" w:tplc="146014B0">
      <w:start w:val="1"/>
      <w:numFmt w:val="bullet"/>
      <w:lvlText w:val=""/>
      <w:lvlJc w:val="left"/>
      <w:pPr>
        <w:tabs>
          <w:tab w:val="num" w:pos="720"/>
        </w:tabs>
        <w:ind w:left="720" w:hanging="360"/>
      </w:pPr>
      <w:rPr>
        <w:rFonts w:ascii="Wingdings 3" w:hAnsi="Wingdings 3" w:hint="default"/>
        <w:color w:val="FFC000"/>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7">
    <w:nsid w:val="61540D61"/>
    <w:multiLevelType w:val="hybridMultilevel"/>
    <w:tmpl w:val="1BE80F6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nsid w:val="63B43CD2"/>
    <w:multiLevelType w:val="hybridMultilevel"/>
    <w:tmpl w:val="1A126DD4"/>
    <w:lvl w:ilvl="0" w:tplc="04090001">
      <w:start w:val="1"/>
      <w:numFmt w:val="lowerLetter"/>
      <w:lvlText w:val="%1."/>
      <w:lvlJc w:val="left"/>
      <w:pPr>
        <w:tabs>
          <w:tab w:val="num" w:pos="360"/>
        </w:tabs>
        <w:ind w:left="360" w:hanging="360"/>
      </w:pPr>
      <w:rPr>
        <w:rFonts w:cs="Times New Roman" w:hint="default"/>
      </w:rPr>
    </w:lvl>
    <w:lvl w:ilvl="1" w:tplc="04180003" w:tentative="1">
      <w:start w:val="1"/>
      <w:numFmt w:val="lowerLetter"/>
      <w:lvlText w:val="%2."/>
      <w:lvlJc w:val="left"/>
      <w:pPr>
        <w:tabs>
          <w:tab w:val="num" w:pos="1440"/>
        </w:tabs>
        <w:ind w:left="1440" w:hanging="360"/>
      </w:pPr>
      <w:rPr>
        <w:rFonts w:cs="Times New Roman"/>
      </w:rPr>
    </w:lvl>
    <w:lvl w:ilvl="2" w:tplc="04180005" w:tentative="1">
      <w:start w:val="1"/>
      <w:numFmt w:val="lowerRoman"/>
      <w:lvlText w:val="%3."/>
      <w:lvlJc w:val="right"/>
      <w:pPr>
        <w:tabs>
          <w:tab w:val="num" w:pos="2160"/>
        </w:tabs>
        <w:ind w:left="2160" w:hanging="180"/>
      </w:pPr>
      <w:rPr>
        <w:rFonts w:cs="Times New Roman"/>
      </w:rPr>
    </w:lvl>
    <w:lvl w:ilvl="3" w:tplc="04180001" w:tentative="1">
      <w:start w:val="1"/>
      <w:numFmt w:val="decimal"/>
      <w:lvlText w:val="%4."/>
      <w:lvlJc w:val="left"/>
      <w:pPr>
        <w:tabs>
          <w:tab w:val="num" w:pos="2880"/>
        </w:tabs>
        <w:ind w:left="2880" w:hanging="360"/>
      </w:pPr>
      <w:rPr>
        <w:rFonts w:cs="Times New Roman"/>
      </w:rPr>
    </w:lvl>
    <w:lvl w:ilvl="4" w:tplc="04180003" w:tentative="1">
      <w:start w:val="1"/>
      <w:numFmt w:val="lowerLetter"/>
      <w:lvlText w:val="%5."/>
      <w:lvlJc w:val="left"/>
      <w:pPr>
        <w:tabs>
          <w:tab w:val="num" w:pos="3600"/>
        </w:tabs>
        <w:ind w:left="3600" w:hanging="360"/>
      </w:pPr>
      <w:rPr>
        <w:rFonts w:cs="Times New Roman"/>
      </w:rPr>
    </w:lvl>
    <w:lvl w:ilvl="5" w:tplc="04180005" w:tentative="1">
      <w:start w:val="1"/>
      <w:numFmt w:val="lowerRoman"/>
      <w:lvlText w:val="%6."/>
      <w:lvlJc w:val="right"/>
      <w:pPr>
        <w:tabs>
          <w:tab w:val="num" w:pos="4320"/>
        </w:tabs>
        <w:ind w:left="4320" w:hanging="180"/>
      </w:pPr>
      <w:rPr>
        <w:rFonts w:cs="Times New Roman"/>
      </w:rPr>
    </w:lvl>
    <w:lvl w:ilvl="6" w:tplc="04180001" w:tentative="1">
      <w:start w:val="1"/>
      <w:numFmt w:val="decimal"/>
      <w:lvlText w:val="%7."/>
      <w:lvlJc w:val="left"/>
      <w:pPr>
        <w:tabs>
          <w:tab w:val="num" w:pos="5040"/>
        </w:tabs>
        <w:ind w:left="5040" w:hanging="360"/>
      </w:pPr>
      <w:rPr>
        <w:rFonts w:cs="Times New Roman"/>
      </w:rPr>
    </w:lvl>
    <w:lvl w:ilvl="7" w:tplc="04180003" w:tentative="1">
      <w:start w:val="1"/>
      <w:numFmt w:val="lowerLetter"/>
      <w:lvlText w:val="%8."/>
      <w:lvlJc w:val="left"/>
      <w:pPr>
        <w:tabs>
          <w:tab w:val="num" w:pos="5760"/>
        </w:tabs>
        <w:ind w:left="5760" w:hanging="360"/>
      </w:pPr>
      <w:rPr>
        <w:rFonts w:cs="Times New Roman"/>
      </w:rPr>
    </w:lvl>
    <w:lvl w:ilvl="8" w:tplc="04180005" w:tentative="1">
      <w:start w:val="1"/>
      <w:numFmt w:val="lowerRoman"/>
      <w:lvlText w:val="%9."/>
      <w:lvlJc w:val="right"/>
      <w:pPr>
        <w:tabs>
          <w:tab w:val="num" w:pos="6480"/>
        </w:tabs>
        <w:ind w:left="6480" w:hanging="180"/>
      </w:pPr>
      <w:rPr>
        <w:rFonts w:cs="Times New Roman"/>
      </w:rPr>
    </w:lvl>
  </w:abstractNum>
  <w:abstractNum w:abstractNumId="29">
    <w:nsid w:val="64672257"/>
    <w:multiLevelType w:val="hybridMultilevel"/>
    <w:tmpl w:val="5A6E8876"/>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5292678"/>
    <w:multiLevelType w:val="hybridMultilevel"/>
    <w:tmpl w:val="1DB87A2C"/>
    <w:lvl w:ilvl="0" w:tplc="04090001">
      <w:start w:val="1"/>
      <w:numFmt w:val="decimal"/>
      <w:lvlText w:val="%1."/>
      <w:lvlJc w:val="left"/>
      <w:pPr>
        <w:tabs>
          <w:tab w:val="num" w:pos="1647"/>
        </w:tabs>
      </w:pPr>
      <w:rPr>
        <w:rFonts w:cs="Times New Roman" w:hint="default"/>
        <w:b w:val="0"/>
        <w:color w:val="auto"/>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1">
    <w:nsid w:val="65814D89"/>
    <w:multiLevelType w:val="multilevel"/>
    <w:tmpl w:val="79EE2270"/>
    <w:lvl w:ilvl="0">
      <w:start w:val="1"/>
      <w:numFmt w:val="decimal"/>
      <w:lvlText w:val="(%1)"/>
      <w:lvlJc w:val="left"/>
      <w:pPr>
        <w:tabs>
          <w:tab w:val="num" w:pos="504"/>
        </w:tabs>
        <w:ind w:left="504" w:hanging="360"/>
      </w:pPr>
      <w:rPr>
        <w:rFonts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66714E85"/>
    <w:multiLevelType w:val="hybridMultilevel"/>
    <w:tmpl w:val="EF8C8DF8"/>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nsid w:val="6AFD34EC"/>
    <w:multiLevelType w:val="hybridMultilevel"/>
    <w:tmpl w:val="077EC366"/>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F3D5234"/>
    <w:multiLevelType w:val="hybridMultilevel"/>
    <w:tmpl w:val="CDB41C8A"/>
    <w:lvl w:ilvl="0" w:tplc="0409000B">
      <w:numFmt w:val="bullet"/>
      <w:lvlText w:val="-"/>
      <w:lvlJc w:val="left"/>
      <w:pPr>
        <w:tabs>
          <w:tab w:val="num" w:pos="720"/>
        </w:tabs>
        <w:ind w:left="720" w:hanging="360"/>
      </w:pPr>
      <w:rPr>
        <w:rFonts w:ascii="Calibri" w:eastAsia="MS Mincho" w:hAnsi="Calibri"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CA55EC"/>
    <w:multiLevelType w:val="hybridMultilevel"/>
    <w:tmpl w:val="15E8CECE"/>
    <w:lvl w:ilvl="0" w:tplc="FFFFFFFF">
      <w:numFmt w:val="bullet"/>
      <w:lvlText w:val="-"/>
      <w:lvlJc w:val="left"/>
      <w:pPr>
        <w:tabs>
          <w:tab w:val="num" w:pos="720"/>
        </w:tabs>
        <w:ind w:left="720" w:hanging="360"/>
      </w:pPr>
      <w:rPr>
        <w:rFonts w:ascii="Calibri" w:eastAsia="MS Mincho" w:hAnsi="Calibri"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ECE76EA"/>
    <w:multiLevelType w:val="hybridMultilevel"/>
    <w:tmpl w:val="6246915C"/>
    <w:lvl w:ilvl="0" w:tplc="CA721240">
      <w:start w:val="1"/>
      <w:numFmt w:val="lowerLetter"/>
      <w:lvlText w:val="%1."/>
      <w:lvlJc w:val="left"/>
      <w:pPr>
        <w:tabs>
          <w:tab w:val="num" w:pos="360"/>
        </w:tabs>
        <w:ind w:left="360" w:hanging="360"/>
      </w:pPr>
      <w:rPr>
        <w:rFont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0"/>
  </w:num>
  <w:num w:numId="3">
    <w:abstractNumId w:val="9"/>
  </w:num>
  <w:num w:numId="4">
    <w:abstractNumId w:val="15"/>
  </w:num>
  <w:num w:numId="5">
    <w:abstractNumId w:val="20"/>
  </w:num>
  <w:num w:numId="6">
    <w:abstractNumId w:val="18"/>
  </w:num>
  <w:num w:numId="7">
    <w:abstractNumId w:val="24"/>
  </w:num>
  <w:num w:numId="8">
    <w:abstractNumId w:val="36"/>
  </w:num>
  <w:num w:numId="9">
    <w:abstractNumId w:val="17"/>
  </w:num>
  <w:num w:numId="10">
    <w:abstractNumId w:val="28"/>
  </w:num>
  <w:num w:numId="11">
    <w:abstractNumId w:val="23"/>
  </w:num>
  <w:num w:numId="12">
    <w:abstractNumId w:val="11"/>
  </w:num>
  <w:num w:numId="13">
    <w:abstractNumId w:val="14"/>
  </w:num>
  <w:num w:numId="14">
    <w:abstractNumId w:val="35"/>
  </w:num>
  <w:num w:numId="15">
    <w:abstractNumId w:val="34"/>
  </w:num>
  <w:num w:numId="16">
    <w:abstractNumId w:val="13"/>
  </w:num>
  <w:num w:numId="17">
    <w:abstractNumId w:val="27"/>
  </w:num>
  <w:num w:numId="18">
    <w:abstractNumId w:val="31"/>
  </w:num>
  <w:num w:numId="19">
    <w:abstractNumId w:val="25"/>
  </w:num>
  <w:num w:numId="20">
    <w:abstractNumId w:val="16"/>
  </w:num>
  <w:num w:numId="21">
    <w:abstractNumId w:val="12"/>
  </w:num>
  <w:num w:numId="22">
    <w:abstractNumId w:val="29"/>
  </w:num>
  <w:num w:numId="23">
    <w:abstractNumId w:val="32"/>
  </w:num>
  <w:num w:numId="24">
    <w:abstractNumId w:val="10"/>
  </w:num>
  <w:num w:numId="25">
    <w:abstractNumId w:val="21"/>
  </w:num>
  <w:num w:numId="26">
    <w:abstractNumId w:val="0"/>
  </w:num>
  <w:num w:numId="27">
    <w:abstractNumId w:val="1"/>
  </w:num>
  <w:num w:numId="28">
    <w:abstractNumId w:val="2"/>
  </w:num>
  <w:num w:numId="29">
    <w:abstractNumId w:val="3"/>
  </w:num>
  <w:num w:numId="30">
    <w:abstractNumId w:val="4"/>
  </w:num>
  <w:num w:numId="31">
    <w:abstractNumId w:val="5"/>
  </w:num>
  <w:num w:numId="32">
    <w:abstractNumId w:val="6"/>
  </w:num>
  <w:num w:numId="33">
    <w:abstractNumId w:val="7"/>
  </w:num>
  <w:num w:numId="34">
    <w:abstractNumId w:val="8"/>
  </w:num>
  <w:num w:numId="35">
    <w:abstractNumId w:val="26"/>
  </w:num>
  <w:num w:numId="36">
    <w:abstractNumId w:val="33"/>
  </w:num>
  <w:num w:numId="37">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9E2"/>
    <w:rsid w:val="00013ECF"/>
    <w:rsid w:val="00015768"/>
    <w:rsid w:val="00063849"/>
    <w:rsid w:val="00080DA9"/>
    <w:rsid w:val="00082364"/>
    <w:rsid w:val="00093824"/>
    <w:rsid w:val="000C18D9"/>
    <w:rsid w:val="000D05D2"/>
    <w:rsid w:val="000E0965"/>
    <w:rsid w:val="000E1921"/>
    <w:rsid w:val="001005BA"/>
    <w:rsid w:val="001115B4"/>
    <w:rsid w:val="001134A7"/>
    <w:rsid w:val="0013787F"/>
    <w:rsid w:val="00137961"/>
    <w:rsid w:val="00144748"/>
    <w:rsid w:val="0015277D"/>
    <w:rsid w:val="00157C73"/>
    <w:rsid w:val="00172237"/>
    <w:rsid w:val="00176471"/>
    <w:rsid w:val="001877B2"/>
    <w:rsid w:val="001A52B9"/>
    <w:rsid w:val="001B6D11"/>
    <w:rsid w:val="001C5460"/>
    <w:rsid w:val="001D1535"/>
    <w:rsid w:val="001D46CE"/>
    <w:rsid w:val="002212FF"/>
    <w:rsid w:val="00230768"/>
    <w:rsid w:val="00231C6F"/>
    <w:rsid w:val="00237F52"/>
    <w:rsid w:val="0024726C"/>
    <w:rsid w:val="00252119"/>
    <w:rsid w:val="0027084E"/>
    <w:rsid w:val="002A1215"/>
    <w:rsid w:val="002B1947"/>
    <w:rsid w:val="002B3159"/>
    <w:rsid w:val="002B730E"/>
    <w:rsid w:val="002C3357"/>
    <w:rsid w:val="002F4273"/>
    <w:rsid w:val="002F5062"/>
    <w:rsid w:val="00323AD5"/>
    <w:rsid w:val="00323D8A"/>
    <w:rsid w:val="00334ED4"/>
    <w:rsid w:val="003605E8"/>
    <w:rsid w:val="003921D6"/>
    <w:rsid w:val="003977A6"/>
    <w:rsid w:val="003B3CE1"/>
    <w:rsid w:val="003D2DD7"/>
    <w:rsid w:val="00411338"/>
    <w:rsid w:val="00413FEE"/>
    <w:rsid w:val="00426ADE"/>
    <w:rsid w:val="00471B69"/>
    <w:rsid w:val="004736A1"/>
    <w:rsid w:val="004745D5"/>
    <w:rsid w:val="00485A96"/>
    <w:rsid w:val="0049547D"/>
    <w:rsid w:val="004B1B66"/>
    <w:rsid w:val="004B1EAE"/>
    <w:rsid w:val="004B26BA"/>
    <w:rsid w:val="004C1138"/>
    <w:rsid w:val="004D1F9B"/>
    <w:rsid w:val="004D651F"/>
    <w:rsid w:val="00524F32"/>
    <w:rsid w:val="00530736"/>
    <w:rsid w:val="00551D50"/>
    <w:rsid w:val="00552FE5"/>
    <w:rsid w:val="0057480C"/>
    <w:rsid w:val="005903D2"/>
    <w:rsid w:val="00592F16"/>
    <w:rsid w:val="005B05B5"/>
    <w:rsid w:val="005B714E"/>
    <w:rsid w:val="005D26BD"/>
    <w:rsid w:val="005F0076"/>
    <w:rsid w:val="005F5D2C"/>
    <w:rsid w:val="00607DFD"/>
    <w:rsid w:val="006149F5"/>
    <w:rsid w:val="00614C10"/>
    <w:rsid w:val="00615518"/>
    <w:rsid w:val="00615984"/>
    <w:rsid w:val="0062632C"/>
    <w:rsid w:val="006344E0"/>
    <w:rsid w:val="006359BE"/>
    <w:rsid w:val="00643A43"/>
    <w:rsid w:val="00695171"/>
    <w:rsid w:val="00695CBD"/>
    <w:rsid w:val="00696643"/>
    <w:rsid w:val="00697307"/>
    <w:rsid w:val="006A68EB"/>
    <w:rsid w:val="006C699B"/>
    <w:rsid w:val="006E7D3C"/>
    <w:rsid w:val="006F0C6C"/>
    <w:rsid w:val="006F3912"/>
    <w:rsid w:val="00703447"/>
    <w:rsid w:val="007554D4"/>
    <w:rsid w:val="00761C6E"/>
    <w:rsid w:val="007819E2"/>
    <w:rsid w:val="00793043"/>
    <w:rsid w:val="007E11D8"/>
    <w:rsid w:val="0080257F"/>
    <w:rsid w:val="00847513"/>
    <w:rsid w:val="008640BF"/>
    <w:rsid w:val="0087640C"/>
    <w:rsid w:val="008A5D51"/>
    <w:rsid w:val="008B72E1"/>
    <w:rsid w:val="008B7E5B"/>
    <w:rsid w:val="008C0820"/>
    <w:rsid w:val="008E611E"/>
    <w:rsid w:val="008F21DB"/>
    <w:rsid w:val="008F27F9"/>
    <w:rsid w:val="008F337B"/>
    <w:rsid w:val="008F4DEF"/>
    <w:rsid w:val="0091151C"/>
    <w:rsid w:val="00922A44"/>
    <w:rsid w:val="009310B1"/>
    <w:rsid w:val="0093307C"/>
    <w:rsid w:val="00940646"/>
    <w:rsid w:val="00943C10"/>
    <w:rsid w:val="00947A68"/>
    <w:rsid w:val="00952CB9"/>
    <w:rsid w:val="009654C6"/>
    <w:rsid w:val="009705BE"/>
    <w:rsid w:val="0098105B"/>
    <w:rsid w:val="009925B0"/>
    <w:rsid w:val="0099777D"/>
    <w:rsid w:val="009B37B2"/>
    <w:rsid w:val="009E7CE1"/>
    <w:rsid w:val="00A21915"/>
    <w:rsid w:val="00A24452"/>
    <w:rsid w:val="00A51079"/>
    <w:rsid w:val="00A93358"/>
    <w:rsid w:val="00A95660"/>
    <w:rsid w:val="00A96E1D"/>
    <w:rsid w:val="00AA1824"/>
    <w:rsid w:val="00AD5865"/>
    <w:rsid w:val="00AE052D"/>
    <w:rsid w:val="00AF3B68"/>
    <w:rsid w:val="00AF4126"/>
    <w:rsid w:val="00AF64A9"/>
    <w:rsid w:val="00B0475F"/>
    <w:rsid w:val="00B05604"/>
    <w:rsid w:val="00B06FF7"/>
    <w:rsid w:val="00B11774"/>
    <w:rsid w:val="00B3025C"/>
    <w:rsid w:val="00B314FB"/>
    <w:rsid w:val="00B40669"/>
    <w:rsid w:val="00B41F11"/>
    <w:rsid w:val="00B4297B"/>
    <w:rsid w:val="00B4722F"/>
    <w:rsid w:val="00B73728"/>
    <w:rsid w:val="00B76A8B"/>
    <w:rsid w:val="00BA4D4D"/>
    <w:rsid w:val="00BA52E2"/>
    <w:rsid w:val="00BA5EC5"/>
    <w:rsid w:val="00BB544E"/>
    <w:rsid w:val="00BC1702"/>
    <w:rsid w:val="00BC2014"/>
    <w:rsid w:val="00BD53D0"/>
    <w:rsid w:val="00BE64B5"/>
    <w:rsid w:val="00BE69E9"/>
    <w:rsid w:val="00C10435"/>
    <w:rsid w:val="00C1055A"/>
    <w:rsid w:val="00C11F08"/>
    <w:rsid w:val="00C21D1C"/>
    <w:rsid w:val="00C24C15"/>
    <w:rsid w:val="00C35E27"/>
    <w:rsid w:val="00C52415"/>
    <w:rsid w:val="00C771FF"/>
    <w:rsid w:val="00C86721"/>
    <w:rsid w:val="00C93C03"/>
    <w:rsid w:val="00CA7E6A"/>
    <w:rsid w:val="00CB0A12"/>
    <w:rsid w:val="00CC5B76"/>
    <w:rsid w:val="00CD41BF"/>
    <w:rsid w:val="00CE6F37"/>
    <w:rsid w:val="00CF553A"/>
    <w:rsid w:val="00D134AB"/>
    <w:rsid w:val="00D42713"/>
    <w:rsid w:val="00D60850"/>
    <w:rsid w:val="00D71EDD"/>
    <w:rsid w:val="00D87665"/>
    <w:rsid w:val="00D9362B"/>
    <w:rsid w:val="00DA4B4C"/>
    <w:rsid w:val="00DD2EA4"/>
    <w:rsid w:val="00DD468C"/>
    <w:rsid w:val="00DE658B"/>
    <w:rsid w:val="00E02972"/>
    <w:rsid w:val="00E06457"/>
    <w:rsid w:val="00E1789A"/>
    <w:rsid w:val="00E45EC3"/>
    <w:rsid w:val="00E52C07"/>
    <w:rsid w:val="00E61385"/>
    <w:rsid w:val="00E867C5"/>
    <w:rsid w:val="00E87EB8"/>
    <w:rsid w:val="00E91375"/>
    <w:rsid w:val="00E94A0C"/>
    <w:rsid w:val="00EB096F"/>
    <w:rsid w:val="00EB658B"/>
    <w:rsid w:val="00ED6F8D"/>
    <w:rsid w:val="00EF2B01"/>
    <w:rsid w:val="00F01353"/>
    <w:rsid w:val="00F07B4E"/>
    <w:rsid w:val="00F32EC0"/>
    <w:rsid w:val="00F54ECC"/>
    <w:rsid w:val="00F576CD"/>
    <w:rsid w:val="00F80AD5"/>
    <w:rsid w:val="00F91501"/>
    <w:rsid w:val="00F938D5"/>
    <w:rsid w:val="00FC21CE"/>
    <w:rsid w:val="00FE4A6C"/>
    <w:rsid w:val="00FF24C4"/>
    <w:rsid w:val="00FF3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87640C"/>
    <w:pPr>
      <w:spacing w:after="200" w:line="276" w:lineRule="auto"/>
    </w:pPr>
    <w:rPr>
      <w:sz w:val="22"/>
      <w:szCs w:val="22"/>
      <w:lang w:val="ro-RO"/>
    </w:rPr>
  </w:style>
  <w:style w:type="paragraph" w:styleId="Heading1">
    <w:name w:val="heading 1"/>
    <w:basedOn w:val="Normal"/>
    <w:next w:val="Normal"/>
    <w:link w:val="Heading1Char"/>
    <w:uiPriority w:val="99"/>
    <w:qFormat/>
    <w:rsid w:val="007819E2"/>
    <w:pPr>
      <w:keepNext/>
      <w:keepLines/>
      <w:numPr>
        <w:numId w:val="1"/>
      </w:numPr>
      <w:spacing w:before="240" w:after="240"/>
      <w:outlineLvl w:val="0"/>
    </w:pPr>
    <w:rPr>
      <w:rFonts w:eastAsia="Times New Roman"/>
      <w:b/>
      <w:bCs/>
      <w:color w:val="003366"/>
      <w:sz w:val="32"/>
      <w:szCs w:val="28"/>
      <w:lang w:val="en-US" w:eastAsia="ja-JP"/>
    </w:rPr>
  </w:style>
  <w:style w:type="paragraph" w:styleId="Heading2">
    <w:name w:val="heading 2"/>
    <w:basedOn w:val="Normal"/>
    <w:next w:val="Normal"/>
    <w:link w:val="Heading2Char"/>
    <w:uiPriority w:val="99"/>
    <w:qFormat/>
    <w:rsid w:val="007819E2"/>
    <w:pPr>
      <w:keepNext/>
      <w:keepLines/>
      <w:spacing w:before="240" w:after="240"/>
      <w:jc w:val="both"/>
      <w:outlineLvl w:val="1"/>
    </w:pPr>
    <w:rPr>
      <w:rFonts w:eastAsia="Times New Roman"/>
      <w:bCs/>
      <w:color w:val="003366"/>
      <w:sz w:val="32"/>
      <w:szCs w:val="26"/>
      <w:lang w:val="en-US" w:eastAsia="ja-JP"/>
    </w:rPr>
  </w:style>
  <w:style w:type="paragraph" w:styleId="Heading3">
    <w:name w:val="heading 3"/>
    <w:basedOn w:val="Normal"/>
    <w:next w:val="Normal"/>
    <w:link w:val="Heading3Char1"/>
    <w:uiPriority w:val="99"/>
    <w:qFormat/>
    <w:rsid w:val="007819E2"/>
    <w:pPr>
      <w:keepNext/>
      <w:keepLines/>
      <w:spacing w:before="200" w:after="0"/>
      <w:jc w:val="both"/>
      <w:outlineLvl w:val="2"/>
    </w:pPr>
    <w:rPr>
      <w:rFonts w:ascii="Cambria" w:eastAsia="Times New Roman" w:hAnsi="Cambria"/>
      <w:b/>
      <w:bCs/>
      <w:color w:val="4F81BD"/>
      <w:sz w:val="24"/>
      <w:szCs w:val="24"/>
      <w:lang w:val="en-US" w:eastAsia="ro-RO"/>
    </w:rPr>
  </w:style>
  <w:style w:type="paragraph" w:styleId="Heading4">
    <w:name w:val="heading 4"/>
    <w:basedOn w:val="Normal"/>
    <w:next w:val="Normal"/>
    <w:link w:val="Heading4Char"/>
    <w:uiPriority w:val="99"/>
    <w:qFormat/>
    <w:rsid w:val="007819E2"/>
    <w:pPr>
      <w:keepNext/>
      <w:spacing w:before="120" w:after="120"/>
      <w:jc w:val="both"/>
      <w:outlineLvl w:val="3"/>
    </w:pPr>
    <w:rPr>
      <w:b/>
      <w:bCs/>
      <w:color w:val="003366"/>
      <w:sz w:val="24"/>
      <w:szCs w:val="28"/>
      <w:lang w:eastAsia="ro-RO"/>
    </w:rPr>
  </w:style>
  <w:style w:type="paragraph" w:styleId="Heading9">
    <w:name w:val="heading 9"/>
    <w:basedOn w:val="Normal"/>
    <w:next w:val="Normal"/>
    <w:link w:val="Heading9Char"/>
    <w:uiPriority w:val="99"/>
    <w:qFormat/>
    <w:rsid w:val="007819E2"/>
    <w:pPr>
      <w:spacing w:before="240" w:after="60"/>
      <w:jc w:val="both"/>
      <w:outlineLvl w:val="8"/>
    </w:pPr>
    <w:rPr>
      <w:rFonts w:ascii="Arial" w:hAnsi="Arial" w:cs="Arial"/>
      <w:color w:val="00336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819E2"/>
    <w:rPr>
      <w:rFonts w:eastAsia="Times New Roman"/>
      <w:b/>
      <w:bCs/>
      <w:color w:val="003366"/>
      <w:sz w:val="32"/>
      <w:szCs w:val="28"/>
      <w:lang w:eastAsia="ja-JP"/>
    </w:rPr>
  </w:style>
  <w:style w:type="character" w:customStyle="1" w:styleId="Heading2Char">
    <w:name w:val="Heading 2 Char"/>
    <w:link w:val="Heading2"/>
    <w:uiPriority w:val="99"/>
    <w:locked/>
    <w:rsid w:val="007819E2"/>
    <w:rPr>
      <w:rFonts w:ascii="Calibri" w:hAnsi="Calibri" w:cs="Times New Roman"/>
      <w:bCs/>
      <w:color w:val="003366"/>
      <w:sz w:val="26"/>
      <w:szCs w:val="26"/>
    </w:rPr>
  </w:style>
  <w:style w:type="character" w:customStyle="1" w:styleId="Heading3Char">
    <w:name w:val="Heading 3 Char"/>
    <w:uiPriority w:val="99"/>
    <w:locked/>
    <w:rsid w:val="007819E2"/>
    <w:rPr>
      <w:rFonts w:eastAsia="Times New Roman" w:cs="Times New Roman"/>
      <w:b/>
      <w:color w:val="1F4E79"/>
      <w:kern w:val="28"/>
      <w:sz w:val="24"/>
      <w:lang w:val="ro-RO" w:eastAsia="en-GB"/>
    </w:rPr>
  </w:style>
  <w:style w:type="character" w:customStyle="1" w:styleId="Heading4Char">
    <w:name w:val="Heading 4 Char"/>
    <w:link w:val="Heading4"/>
    <w:uiPriority w:val="99"/>
    <w:locked/>
    <w:rsid w:val="007819E2"/>
    <w:rPr>
      <w:rFonts w:ascii="Calibri" w:hAnsi="Calibri" w:cs="Times New Roman"/>
      <w:b/>
      <w:bCs/>
      <w:color w:val="003366"/>
      <w:sz w:val="28"/>
      <w:szCs w:val="28"/>
      <w:lang w:eastAsia="ro-RO"/>
    </w:rPr>
  </w:style>
  <w:style w:type="character" w:customStyle="1" w:styleId="Heading9Char">
    <w:name w:val="Heading 9 Char"/>
    <w:link w:val="Heading9"/>
    <w:uiPriority w:val="99"/>
    <w:locked/>
    <w:rsid w:val="007819E2"/>
    <w:rPr>
      <w:rFonts w:ascii="Arial" w:hAnsi="Arial" w:cs="Arial"/>
      <w:color w:val="003366"/>
      <w:lang w:eastAsia="ro-RO"/>
    </w:rPr>
  </w:style>
  <w:style w:type="paragraph" w:styleId="BalloonText">
    <w:name w:val="Balloon Text"/>
    <w:basedOn w:val="Normal"/>
    <w:link w:val="BalloonTextChar"/>
    <w:uiPriority w:val="99"/>
    <w:semiHidden/>
    <w:rsid w:val="007819E2"/>
    <w:pPr>
      <w:spacing w:after="0"/>
      <w:jc w:val="both"/>
    </w:pPr>
    <w:rPr>
      <w:rFonts w:ascii="Tahoma" w:hAnsi="Tahoma"/>
      <w:color w:val="003366"/>
      <w:sz w:val="16"/>
      <w:szCs w:val="16"/>
      <w:lang w:val="en-US" w:eastAsia="ro-RO"/>
    </w:rPr>
  </w:style>
  <w:style w:type="character" w:customStyle="1" w:styleId="BalloonTextChar">
    <w:name w:val="Balloon Text Char"/>
    <w:link w:val="BalloonText"/>
    <w:uiPriority w:val="99"/>
    <w:semiHidden/>
    <w:locked/>
    <w:rsid w:val="007819E2"/>
    <w:rPr>
      <w:rFonts w:ascii="Tahoma" w:hAnsi="Tahoma" w:cs="Times New Roman"/>
      <w:color w:val="003366"/>
      <w:sz w:val="16"/>
      <w:szCs w:val="16"/>
      <w:lang w:eastAsia="ro-RO"/>
    </w:rPr>
  </w:style>
  <w:style w:type="character" w:styleId="Strong">
    <w:name w:val="Strong"/>
    <w:uiPriority w:val="99"/>
    <w:qFormat/>
    <w:rsid w:val="0087640C"/>
    <w:rPr>
      <w:rFonts w:cs="Times New Roman"/>
      <w:b/>
      <w:bCs/>
    </w:rPr>
  </w:style>
  <w:style w:type="character" w:styleId="Emphasis">
    <w:name w:val="Emphasis"/>
    <w:uiPriority w:val="99"/>
    <w:qFormat/>
    <w:rsid w:val="0087640C"/>
    <w:rPr>
      <w:rFonts w:cs="Times New Roman"/>
      <w:i/>
      <w:iCs/>
    </w:rPr>
  </w:style>
  <w:style w:type="paragraph" w:styleId="ListParagraph">
    <w:name w:val="List Paragraph"/>
    <w:aliases w:val="Normal bullet 2,List Paragraph1"/>
    <w:basedOn w:val="Normal"/>
    <w:link w:val="ListParagraphChar"/>
    <w:uiPriority w:val="34"/>
    <w:qFormat/>
    <w:rsid w:val="0087640C"/>
    <w:pPr>
      <w:ind w:left="720"/>
      <w:contextualSpacing/>
    </w:pPr>
    <w:rPr>
      <w:sz w:val="20"/>
      <w:szCs w:val="20"/>
      <w:lang w:val="en-US" w:eastAsia="ja-JP"/>
    </w:rPr>
  </w:style>
  <w:style w:type="character" w:customStyle="1" w:styleId="Heading3Char1">
    <w:name w:val="Heading 3 Char1"/>
    <w:link w:val="Heading3"/>
    <w:uiPriority w:val="99"/>
    <w:locked/>
    <w:rsid w:val="007819E2"/>
    <w:rPr>
      <w:rFonts w:ascii="Cambria" w:hAnsi="Cambria" w:cs="Times New Roman"/>
      <w:b/>
      <w:bCs/>
      <w:color w:val="4F81BD"/>
      <w:sz w:val="24"/>
      <w:szCs w:val="24"/>
      <w:lang w:eastAsia="ro-RO"/>
    </w:rPr>
  </w:style>
  <w:style w:type="paragraph" w:customStyle="1" w:styleId="Titlucuprins1">
    <w:name w:val="Titlu cuprins1"/>
    <w:basedOn w:val="Heading1"/>
    <w:next w:val="Normal"/>
    <w:uiPriority w:val="99"/>
    <w:semiHidden/>
    <w:rsid w:val="007819E2"/>
    <w:pPr>
      <w:outlineLvl w:val="9"/>
    </w:pPr>
  </w:style>
  <w:style w:type="paragraph" w:styleId="TOC1">
    <w:name w:val="toc 1"/>
    <w:basedOn w:val="Normal"/>
    <w:next w:val="Normal"/>
    <w:autoRedefine/>
    <w:uiPriority w:val="39"/>
    <w:rsid w:val="007819E2"/>
    <w:pPr>
      <w:spacing w:after="100"/>
      <w:jc w:val="both"/>
    </w:pPr>
    <w:rPr>
      <w:b/>
      <w:color w:val="003366"/>
      <w:sz w:val="24"/>
      <w:szCs w:val="24"/>
      <w:lang w:eastAsia="ro-RO"/>
    </w:rPr>
  </w:style>
  <w:style w:type="paragraph" w:styleId="TOC2">
    <w:name w:val="toc 2"/>
    <w:basedOn w:val="Normal"/>
    <w:next w:val="Normal"/>
    <w:autoRedefine/>
    <w:uiPriority w:val="99"/>
    <w:rsid w:val="007819E2"/>
    <w:pPr>
      <w:spacing w:after="100"/>
      <w:ind w:left="240"/>
      <w:jc w:val="both"/>
    </w:pPr>
    <w:rPr>
      <w:color w:val="003366"/>
      <w:sz w:val="24"/>
      <w:szCs w:val="24"/>
      <w:lang w:eastAsia="ro-RO"/>
    </w:rPr>
  </w:style>
  <w:style w:type="paragraph" w:styleId="TOC3">
    <w:name w:val="toc 3"/>
    <w:basedOn w:val="Normal"/>
    <w:next w:val="Normal"/>
    <w:autoRedefine/>
    <w:uiPriority w:val="99"/>
    <w:rsid w:val="007819E2"/>
    <w:pPr>
      <w:spacing w:after="100"/>
      <w:ind w:left="480"/>
      <w:jc w:val="both"/>
    </w:pPr>
    <w:rPr>
      <w:color w:val="003366"/>
      <w:sz w:val="24"/>
      <w:szCs w:val="24"/>
      <w:lang w:eastAsia="ro-RO"/>
    </w:rPr>
  </w:style>
  <w:style w:type="character" w:styleId="Hyperlink">
    <w:name w:val="Hyperlink"/>
    <w:uiPriority w:val="99"/>
    <w:rsid w:val="007819E2"/>
    <w:rPr>
      <w:rFonts w:cs="Times New Roman"/>
      <w:color w:val="0000FF"/>
      <w:u w:val="single"/>
    </w:rPr>
  </w:style>
  <w:style w:type="table" w:styleId="TableGrid">
    <w:name w:val="Table Grid"/>
    <w:basedOn w:val="TableNormal"/>
    <w:uiPriority w:val="99"/>
    <w:rsid w:val="007819E2"/>
    <w:rPr>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7819E2"/>
    <w:pPr>
      <w:autoSpaceDE w:val="0"/>
      <w:autoSpaceDN w:val="0"/>
      <w:adjustRightInd w:val="0"/>
    </w:pPr>
    <w:rPr>
      <w:rFonts w:cs="Calibri"/>
      <w:color w:val="000000"/>
      <w:sz w:val="24"/>
      <w:szCs w:val="24"/>
      <w:lang w:val="ro-RO"/>
    </w:rPr>
  </w:style>
  <w:style w:type="paragraph" w:styleId="Header">
    <w:name w:val="header"/>
    <w:basedOn w:val="Normal"/>
    <w:link w:val="HeaderChar1"/>
    <w:uiPriority w:val="99"/>
    <w:rsid w:val="007819E2"/>
    <w:pPr>
      <w:tabs>
        <w:tab w:val="center" w:pos="4536"/>
        <w:tab w:val="right" w:pos="9072"/>
      </w:tabs>
      <w:spacing w:after="0"/>
      <w:jc w:val="both"/>
    </w:pPr>
    <w:rPr>
      <w:rFonts w:ascii="Times New Roman" w:hAnsi="Times New Roman"/>
      <w:color w:val="003366"/>
      <w:sz w:val="24"/>
      <w:szCs w:val="24"/>
      <w:lang w:val="en-US" w:eastAsia="ro-RO"/>
    </w:rPr>
  </w:style>
  <w:style w:type="character" w:customStyle="1" w:styleId="HeaderChar">
    <w:name w:val="Header Char"/>
    <w:uiPriority w:val="99"/>
    <w:locked/>
    <w:rsid w:val="007819E2"/>
    <w:rPr>
      <w:rFonts w:ascii="Arial" w:hAnsi="Arial" w:cs="Times New Roman"/>
      <w:sz w:val="20"/>
    </w:rPr>
  </w:style>
  <w:style w:type="character" w:customStyle="1" w:styleId="HeaderChar1">
    <w:name w:val="Header Char1"/>
    <w:link w:val="Header"/>
    <w:uiPriority w:val="99"/>
    <w:locked/>
    <w:rsid w:val="007819E2"/>
    <w:rPr>
      <w:rFonts w:ascii="Times New Roman" w:hAnsi="Times New Roman" w:cs="Times New Roman"/>
      <w:color w:val="003366"/>
      <w:sz w:val="24"/>
      <w:szCs w:val="24"/>
      <w:lang w:eastAsia="ro-RO"/>
    </w:rPr>
  </w:style>
  <w:style w:type="paragraph" w:styleId="Footer">
    <w:name w:val="footer"/>
    <w:basedOn w:val="Normal"/>
    <w:link w:val="FooterChar"/>
    <w:uiPriority w:val="99"/>
    <w:rsid w:val="007819E2"/>
    <w:pPr>
      <w:tabs>
        <w:tab w:val="center" w:pos="4536"/>
        <w:tab w:val="right" w:pos="9072"/>
      </w:tabs>
      <w:spacing w:after="0"/>
      <w:jc w:val="both"/>
    </w:pPr>
    <w:rPr>
      <w:rFonts w:ascii="Times New Roman" w:hAnsi="Times New Roman"/>
      <w:color w:val="003366"/>
      <w:sz w:val="24"/>
      <w:szCs w:val="24"/>
      <w:lang w:val="en-US" w:eastAsia="ro-RO"/>
    </w:rPr>
  </w:style>
  <w:style w:type="character" w:customStyle="1" w:styleId="FooterChar">
    <w:name w:val="Footer Char"/>
    <w:link w:val="Footer"/>
    <w:uiPriority w:val="99"/>
    <w:locked/>
    <w:rsid w:val="007819E2"/>
    <w:rPr>
      <w:rFonts w:ascii="Times New Roman" w:hAnsi="Times New Roman" w:cs="Times New Roman"/>
      <w:color w:val="003366"/>
      <w:sz w:val="24"/>
      <w:szCs w:val="24"/>
      <w:lang w:eastAsia="ro-RO"/>
    </w:rPr>
  </w:style>
  <w:style w:type="paragraph" w:customStyle="1" w:styleId="Frspaiere1">
    <w:name w:val="Fără spațiere1"/>
    <w:link w:val="NoSpacingChar"/>
    <w:uiPriority w:val="99"/>
    <w:rsid w:val="007819E2"/>
    <w:pPr>
      <w:spacing w:after="200" w:line="276" w:lineRule="auto"/>
    </w:pPr>
    <w:rPr>
      <w:rFonts w:ascii="Times New Roman" w:eastAsia="Times New Roman" w:hAnsi="Times New Roman"/>
      <w:sz w:val="24"/>
      <w:szCs w:val="22"/>
      <w:lang w:eastAsia="ro-RO"/>
    </w:rPr>
  </w:style>
  <w:style w:type="paragraph" w:styleId="Subtitle">
    <w:name w:val="Subtitle"/>
    <w:basedOn w:val="Normal"/>
    <w:next w:val="Normal"/>
    <w:link w:val="SubtitleChar"/>
    <w:uiPriority w:val="99"/>
    <w:qFormat/>
    <w:rsid w:val="007819E2"/>
    <w:pPr>
      <w:spacing w:after="0"/>
      <w:jc w:val="both"/>
    </w:pPr>
    <w:rPr>
      <w:rFonts w:eastAsia="Times New Roman"/>
      <w:i/>
      <w:iCs/>
      <w:color w:val="003366"/>
      <w:spacing w:val="13"/>
      <w:sz w:val="24"/>
      <w:szCs w:val="24"/>
      <w:lang w:val="en-US" w:eastAsia="ja-JP"/>
    </w:rPr>
  </w:style>
  <w:style w:type="character" w:customStyle="1" w:styleId="SubtitleChar">
    <w:name w:val="Subtitle Char"/>
    <w:link w:val="Subtitle"/>
    <w:uiPriority w:val="99"/>
    <w:locked/>
    <w:rsid w:val="007819E2"/>
    <w:rPr>
      <w:rFonts w:ascii="Calibri" w:hAnsi="Calibri" w:cs="Times New Roman"/>
      <w:i/>
      <w:iCs/>
      <w:color w:val="003366"/>
      <w:spacing w:val="13"/>
      <w:sz w:val="24"/>
      <w:szCs w:val="24"/>
    </w:rPr>
  </w:style>
  <w:style w:type="paragraph" w:styleId="FootnoteText">
    <w:name w:val="footnote text"/>
    <w:aliases w:val="Footnote Text Char Char Char1,Char Char Char Char,Char Char Char1,Char Char Char Char Char Char,Footnote Text Char Char Char Char,Char Char Char Char Char1,Char Char Char1 Char Char Char Char Char Cha,Char Char Char,f,fn,Fußnote"/>
    <w:basedOn w:val="Normal"/>
    <w:link w:val="FootnoteTextChar1"/>
    <w:uiPriority w:val="99"/>
    <w:rsid w:val="007819E2"/>
    <w:pPr>
      <w:spacing w:after="0"/>
      <w:jc w:val="both"/>
    </w:pPr>
    <w:rPr>
      <w:rFonts w:eastAsia="Times New Roman"/>
      <w:color w:val="003366"/>
      <w:sz w:val="18"/>
      <w:szCs w:val="20"/>
      <w:lang w:val="en-US"/>
    </w:rPr>
  </w:style>
  <w:style w:type="character" w:customStyle="1" w:styleId="FootnoteTextChar">
    <w:name w:val="Footnote Text Char"/>
    <w:aliases w:val="Footnote Text Char Char Char1 Char,Char Char Char Char Char,Char Char Char1 Char,Char Char Char Char Char Char Char,Footnote Text Char Char Char Char Char,Char Char Char Char Char1 Char,Char Char Char Char1,f Char,fn Char,Fußnote Char"/>
    <w:uiPriority w:val="99"/>
    <w:semiHidden/>
    <w:rsid w:val="00D776B0"/>
    <w:rPr>
      <w:sz w:val="20"/>
      <w:szCs w:val="20"/>
      <w:lang w:val="ro-RO"/>
    </w:rPr>
  </w:style>
  <w:style w:type="character" w:customStyle="1" w:styleId="FootnoteTextChar4">
    <w:name w:val="Footnote Text Char4"/>
    <w:aliases w:val="Footnote Text Char Char Char1 Char3,Char Char Char Char Char3,Char Char Char1 Char2,Char Char Char Char Char Char Char2,Footnote Text Char Char Char Char Char2,Char Char Char Char Char1 Char2,Char Char Char Char11,f Char2,fn Char3"/>
    <w:uiPriority w:val="99"/>
    <w:semiHidden/>
    <w:locked/>
    <w:rPr>
      <w:rFonts w:cs="Times New Roman"/>
      <w:sz w:val="20"/>
      <w:szCs w:val="20"/>
      <w:lang w:val="ro-RO"/>
    </w:rPr>
  </w:style>
  <w:style w:type="character" w:customStyle="1" w:styleId="FootnoteTextChar1">
    <w:name w:val="Footnote Text Char1"/>
    <w:aliases w:val="Footnote Text Char Char Char1 Char2,Char Char Char Char Char2,Char Char Char1 Char1,Char Char Char Char Char Char Char1,Footnote Text Char Char Char Char Char1,Char Char Char Char Char1 Char1,Char Char Char Char2,f Char1,fn Char2"/>
    <w:link w:val="FootnoteText"/>
    <w:uiPriority w:val="99"/>
    <w:locked/>
    <w:rsid w:val="007819E2"/>
    <w:rPr>
      <w:rFonts w:ascii="Calibri" w:hAnsi="Calibri" w:cs="Times New Roman"/>
      <w:color w:val="003366"/>
      <w:sz w:val="20"/>
      <w:szCs w:val="20"/>
    </w:rPr>
  </w:style>
  <w:style w:type="character" w:customStyle="1" w:styleId="FootnoteTextChar3">
    <w:name w:val="Footnote Text Char3"/>
    <w:aliases w:val="Footnote Text Char Char Char,Fußnote Char1,single space Char,FOOTNOTES Char,fn Char1,Podrozdział Char,Footnote Char,fn Char Char Char Char,fn Char Char Char1,fn Char Char1,Fußnote Char Char Char Char1,Fußnote Char Char,stile 1 Char"/>
    <w:uiPriority w:val="99"/>
    <w:semiHidden/>
    <w:rsid w:val="007819E2"/>
    <w:rPr>
      <w:rFonts w:cs="Times New Roman"/>
    </w:rPr>
  </w:style>
  <w:style w:type="character" w:styleId="FootnoteReference">
    <w:name w:val="footnote reference"/>
    <w:aliases w:val="BVI fnr Char,ftref Char,Footnotes refss Char,Fussnota Char,Footnote symbol Char,Footnote reference number Char,Times 10 Point Char,Exposant 3 Point Char,EN Footnote Reference Char,note TESI Char,16 Point,Footnotes"/>
    <w:link w:val="BVIfnr"/>
    <w:uiPriority w:val="99"/>
    <w:locked/>
    <w:rsid w:val="007819E2"/>
    <w:rPr>
      <w:rFonts w:ascii="Calibri" w:hAnsi="Calibri" w:cs="Times New Roman"/>
      <w:sz w:val="20"/>
      <w:vertAlign w:val="superscript"/>
    </w:rPr>
  </w:style>
  <w:style w:type="paragraph" w:styleId="Title">
    <w:name w:val="Title"/>
    <w:basedOn w:val="Normal"/>
    <w:next w:val="Normal"/>
    <w:link w:val="TitleChar"/>
    <w:uiPriority w:val="99"/>
    <w:qFormat/>
    <w:rsid w:val="007819E2"/>
    <w:pPr>
      <w:spacing w:after="0"/>
      <w:contextualSpacing/>
      <w:jc w:val="both"/>
    </w:pPr>
    <w:rPr>
      <w:rFonts w:eastAsia="Times New Roman"/>
      <w:b/>
      <w:color w:val="003366"/>
      <w:spacing w:val="5"/>
      <w:sz w:val="24"/>
      <w:szCs w:val="52"/>
      <w:lang w:val="en-US" w:eastAsia="ja-JP"/>
    </w:rPr>
  </w:style>
  <w:style w:type="character" w:customStyle="1" w:styleId="TitleChar">
    <w:name w:val="Title Char"/>
    <w:link w:val="Title"/>
    <w:uiPriority w:val="99"/>
    <w:locked/>
    <w:rsid w:val="007819E2"/>
    <w:rPr>
      <w:rFonts w:ascii="Calibri" w:hAnsi="Calibri" w:cs="Times New Roman"/>
      <w:b/>
      <w:color w:val="003366"/>
      <w:spacing w:val="5"/>
      <w:sz w:val="52"/>
      <w:szCs w:val="52"/>
    </w:rPr>
  </w:style>
  <w:style w:type="paragraph" w:styleId="Caption">
    <w:name w:val="caption"/>
    <w:basedOn w:val="Normal"/>
    <w:next w:val="Normal"/>
    <w:link w:val="CaptionChar"/>
    <w:uiPriority w:val="99"/>
    <w:qFormat/>
    <w:rsid w:val="00BE69E9"/>
    <w:pPr>
      <w:spacing w:before="240" w:after="0"/>
      <w:jc w:val="both"/>
    </w:pPr>
    <w:rPr>
      <w:b/>
      <w:color w:val="003366"/>
      <w:szCs w:val="20"/>
      <w:lang w:val="en-US" w:eastAsia="ja-JP"/>
    </w:rPr>
  </w:style>
  <w:style w:type="paragraph" w:customStyle="1" w:styleId="tabelsmalFirstline0cm">
    <w:name w:val="tabel smal + First line:  0 cm"/>
    <w:basedOn w:val="Normal"/>
    <w:link w:val="tabelsmalFirstline0cmChar"/>
    <w:uiPriority w:val="99"/>
    <w:rsid w:val="007819E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color w:val="003366"/>
      <w:sz w:val="20"/>
      <w:szCs w:val="20"/>
      <w:lang w:val="en-US" w:eastAsia="ja-JP"/>
    </w:rPr>
  </w:style>
  <w:style w:type="character" w:customStyle="1" w:styleId="tabelsmalFirstline0cmChar">
    <w:name w:val="tabel smal + First line:  0 cm Char"/>
    <w:link w:val="tabelsmalFirstline0cm"/>
    <w:uiPriority w:val="99"/>
    <w:locked/>
    <w:rsid w:val="007819E2"/>
    <w:rPr>
      <w:rFonts w:ascii="Calibri" w:hAnsi="Calibri"/>
      <w:noProof/>
      <w:color w:val="003366"/>
      <w:sz w:val="20"/>
    </w:rPr>
  </w:style>
  <w:style w:type="character" w:customStyle="1" w:styleId="CaptionChar">
    <w:name w:val="Caption Char"/>
    <w:link w:val="Caption"/>
    <w:uiPriority w:val="99"/>
    <w:locked/>
    <w:rsid w:val="00BE69E9"/>
    <w:rPr>
      <w:rFonts w:ascii="Calibri" w:hAnsi="Calibri"/>
      <w:b/>
      <w:color w:val="003366"/>
      <w:sz w:val="22"/>
      <w:lang w:val="en-US" w:eastAsia="ja-JP"/>
    </w:rPr>
  </w:style>
  <w:style w:type="character" w:customStyle="1" w:styleId="NoSpacingChar">
    <w:name w:val="No Spacing Char"/>
    <w:link w:val="Frspaiere1"/>
    <w:uiPriority w:val="99"/>
    <w:locked/>
    <w:rsid w:val="007819E2"/>
    <w:rPr>
      <w:rFonts w:ascii="Times New Roman" w:hAnsi="Times New Roman"/>
      <w:sz w:val="22"/>
      <w:lang w:eastAsia="ro-RO"/>
    </w:rPr>
  </w:style>
  <w:style w:type="character" w:customStyle="1" w:styleId="ListParagraphChar">
    <w:name w:val="List Paragraph Char"/>
    <w:aliases w:val="Normal bullet 2 Char,List Paragraph1 Char"/>
    <w:link w:val="ListParagraph"/>
    <w:uiPriority w:val="99"/>
    <w:locked/>
    <w:rsid w:val="007819E2"/>
  </w:style>
  <w:style w:type="paragraph" w:styleId="TOC4">
    <w:name w:val="toc 4"/>
    <w:basedOn w:val="Normal"/>
    <w:next w:val="Normal"/>
    <w:autoRedefine/>
    <w:uiPriority w:val="99"/>
    <w:rsid w:val="007819E2"/>
    <w:pPr>
      <w:spacing w:after="0"/>
      <w:ind w:left="720"/>
      <w:jc w:val="both"/>
    </w:pPr>
    <w:rPr>
      <w:color w:val="003366"/>
      <w:sz w:val="24"/>
      <w:szCs w:val="24"/>
      <w:lang w:eastAsia="ro-RO"/>
    </w:rPr>
  </w:style>
  <w:style w:type="paragraph" w:customStyle="1" w:styleId="BVIfnr">
    <w:name w:val="BVI fnr"/>
    <w:aliases w:val="ftref,Footnotes refss,Fussnota,Footnote symbol,Footnote reference number,Times 10 Point,Exposant 3 Point,EN Footnote Reference,note TESI,Footnote Reference Superscript,Zchn Zchn,Footnote number"/>
    <w:basedOn w:val="Normal"/>
    <w:next w:val="Normal"/>
    <w:link w:val="FootnoteReference"/>
    <w:uiPriority w:val="99"/>
    <w:rsid w:val="007819E2"/>
    <w:pPr>
      <w:spacing w:before="120" w:after="120" w:line="240" w:lineRule="exact"/>
    </w:pPr>
    <w:rPr>
      <w:sz w:val="20"/>
      <w:szCs w:val="20"/>
      <w:vertAlign w:val="superscript"/>
      <w:lang w:val="en-US" w:eastAsia="ja-JP"/>
    </w:rPr>
  </w:style>
  <w:style w:type="character" w:customStyle="1" w:styleId="FootnoteTextChar2">
    <w:name w:val="Footnote Text Char2"/>
    <w:aliases w:val="Footnote Text Char1 Char1,Footnote Char Char Char1,Footnote Text Char Char Char1 Char Char1,Char Char Char Char1 Char Char1,Char Char Char1 Char Char1,Footnote Text Char Char,Footnote Char Char,Footnote Text Char Char Char1 Char1"/>
    <w:uiPriority w:val="99"/>
    <w:locked/>
    <w:rsid w:val="007819E2"/>
    <w:rPr>
      <w:rFonts w:ascii="Segoe UI" w:eastAsia="MS Mincho" w:hAnsi="Segoe UI"/>
      <w:sz w:val="20"/>
      <w:lang w:eastAsia="ja-JP"/>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7819E2"/>
    <w:pPr>
      <w:spacing w:after="160" w:line="240" w:lineRule="exact"/>
      <w:jc w:val="both"/>
    </w:pPr>
    <w:rPr>
      <w:rFonts w:eastAsia="Times New Roman"/>
      <w:color w:val="003366"/>
      <w:vertAlign w:val="superscript"/>
      <w:lang w:val="en-US"/>
    </w:rPr>
  </w:style>
  <w:style w:type="paragraph" w:styleId="ListContinue3">
    <w:name w:val="List Continue 3"/>
    <w:basedOn w:val="Normal"/>
    <w:uiPriority w:val="99"/>
    <w:rsid w:val="007819E2"/>
    <w:pPr>
      <w:spacing w:after="120"/>
      <w:ind w:left="1080"/>
      <w:jc w:val="both"/>
    </w:pPr>
    <w:rPr>
      <w:color w:val="003366"/>
      <w:sz w:val="24"/>
      <w:szCs w:val="24"/>
      <w:lang w:eastAsia="ro-RO"/>
    </w:rPr>
  </w:style>
  <w:style w:type="paragraph" w:styleId="Revision">
    <w:name w:val="Revision"/>
    <w:hidden/>
    <w:uiPriority w:val="99"/>
    <w:semiHidden/>
    <w:rsid w:val="007819E2"/>
    <w:rPr>
      <w:sz w:val="24"/>
      <w:szCs w:val="24"/>
      <w:lang w:val="ro-RO" w:eastAsia="ro-RO"/>
    </w:rPr>
  </w:style>
  <w:style w:type="character" w:styleId="CommentReference">
    <w:name w:val="annotation reference"/>
    <w:uiPriority w:val="99"/>
    <w:semiHidden/>
    <w:rsid w:val="007819E2"/>
    <w:rPr>
      <w:rFonts w:cs="Times New Roman"/>
      <w:sz w:val="16"/>
    </w:rPr>
  </w:style>
  <w:style w:type="paragraph" w:styleId="CommentText">
    <w:name w:val="annotation text"/>
    <w:basedOn w:val="Normal"/>
    <w:link w:val="CommentTextChar"/>
    <w:uiPriority w:val="99"/>
    <w:semiHidden/>
    <w:rsid w:val="007819E2"/>
    <w:pPr>
      <w:spacing w:after="0"/>
      <w:jc w:val="both"/>
    </w:pPr>
    <w:rPr>
      <w:color w:val="003366"/>
      <w:sz w:val="20"/>
      <w:szCs w:val="20"/>
      <w:lang w:eastAsia="ro-RO"/>
    </w:rPr>
  </w:style>
  <w:style w:type="character" w:customStyle="1" w:styleId="CommentTextChar">
    <w:name w:val="Comment Text Char"/>
    <w:link w:val="CommentText"/>
    <w:uiPriority w:val="99"/>
    <w:semiHidden/>
    <w:locked/>
    <w:rsid w:val="007819E2"/>
    <w:rPr>
      <w:rFonts w:ascii="Calibri" w:hAnsi="Calibri" w:cs="Times New Roman"/>
      <w:color w:val="003366"/>
      <w:sz w:val="20"/>
      <w:szCs w:val="20"/>
      <w:lang w:eastAsia="ro-RO"/>
    </w:rPr>
  </w:style>
  <w:style w:type="paragraph" w:styleId="CommentSubject">
    <w:name w:val="annotation subject"/>
    <w:basedOn w:val="CommentText"/>
    <w:next w:val="CommentText"/>
    <w:link w:val="CommentSubjectChar"/>
    <w:uiPriority w:val="99"/>
    <w:semiHidden/>
    <w:rsid w:val="007819E2"/>
    <w:rPr>
      <w:b/>
      <w:bCs/>
    </w:rPr>
  </w:style>
  <w:style w:type="character" w:customStyle="1" w:styleId="CommentSubjectChar">
    <w:name w:val="Comment Subject Char"/>
    <w:link w:val="CommentSubject"/>
    <w:uiPriority w:val="99"/>
    <w:semiHidden/>
    <w:locked/>
    <w:rsid w:val="007819E2"/>
    <w:rPr>
      <w:rFonts w:ascii="Calibri" w:hAnsi="Calibri" w:cs="Times New Roman"/>
      <w:b/>
      <w:bCs/>
      <w:color w:val="003366"/>
      <w:sz w:val="20"/>
      <w:szCs w:val="20"/>
      <w:lang w:eastAsia="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uiPriority w:val="99"/>
    <w:rsid w:val="007819E2"/>
    <w:pPr>
      <w:spacing w:after="160" w:line="240" w:lineRule="exact"/>
    </w:pPr>
    <w:rPr>
      <w:rFonts w:ascii="Times New Roman" w:eastAsia="Times New Roman" w:hAnsi="Times New Roman"/>
      <w:sz w:val="20"/>
      <w:szCs w:val="20"/>
      <w:vertAlign w:val="superscript"/>
      <w:lang w:eastAsia="ro-RO"/>
    </w:rPr>
  </w:style>
  <w:style w:type="character" w:customStyle="1" w:styleId="FootnoteCharacters">
    <w:name w:val="Footnote Characters"/>
    <w:uiPriority w:val="99"/>
    <w:rsid w:val="007819E2"/>
  </w:style>
  <w:style w:type="character" w:customStyle="1" w:styleId="Referinnotdesubsol1">
    <w:name w:val="Referință notă de subsol1"/>
    <w:uiPriority w:val="99"/>
    <w:rsid w:val="007819E2"/>
    <w:rPr>
      <w:vertAlign w:val="superscript"/>
    </w:rPr>
  </w:style>
  <w:style w:type="paragraph" w:customStyle="1" w:styleId="CM1">
    <w:name w:val="CM1"/>
    <w:basedOn w:val="Default"/>
    <w:next w:val="Default"/>
    <w:uiPriority w:val="99"/>
    <w:rsid w:val="007819E2"/>
    <w:rPr>
      <w:rFonts w:ascii="EUAlbertina" w:hAnsi="EUAlbertina" w:cs="Times New Roman"/>
      <w:color w:val="auto"/>
      <w:lang w:eastAsia="ro-RO"/>
    </w:rPr>
  </w:style>
  <w:style w:type="paragraph" w:customStyle="1" w:styleId="CM3">
    <w:name w:val="CM3"/>
    <w:basedOn w:val="Default"/>
    <w:next w:val="Default"/>
    <w:uiPriority w:val="99"/>
    <w:rsid w:val="007819E2"/>
    <w:rPr>
      <w:rFonts w:ascii="EUAlbertina" w:hAnsi="EUAlbertina" w:cs="Times New Roman"/>
      <w:color w:val="auto"/>
      <w:lang w:eastAsia="ro-RO"/>
    </w:rPr>
  </w:style>
  <w:style w:type="paragraph" w:customStyle="1" w:styleId="CM4">
    <w:name w:val="CM4"/>
    <w:basedOn w:val="Default"/>
    <w:next w:val="Default"/>
    <w:uiPriority w:val="99"/>
    <w:rsid w:val="007819E2"/>
    <w:rPr>
      <w:rFonts w:ascii="EUAlbertina" w:hAnsi="EUAlbertina" w:cs="Times New Roman"/>
      <w:color w:val="auto"/>
      <w:lang w:eastAsia="ro-RO"/>
    </w:rPr>
  </w:style>
  <w:style w:type="paragraph" w:styleId="BodyText">
    <w:name w:val="Body Text"/>
    <w:basedOn w:val="Normal"/>
    <w:link w:val="BodyTextChar"/>
    <w:uiPriority w:val="99"/>
    <w:rsid w:val="007819E2"/>
    <w:pPr>
      <w:spacing w:after="120"/>
    </w:pPr>
  </w:style>
  <w:style w:type="character" w:customStyle="1" w:styleId="BodyTextChar">
    <w:name w:val="Body Text Char"/>
    <w:link w:val="BodyText"/>
    <w:uiPriority w:val="99"/>
    <w:locked/>
    <w:rsid w:val="007819E2"/>
    <w:rPr>
      <w:rFonts w:ascii="Calibri" w:hAnsi="Calibri" w:cs="Times New Roman"/>
    </w:rPr>
  </w:style>
  <w:style w:type="paragraph" w:styleId="TOCHeading">
    <w:name w:val="TOC Heading"/>
    <w:basedOn w:val="Heading1"/>
    <w:next w:val="Normal"/>
    <w:uiPriority w:val="99"/>
    <w:qFormat/>
    <w:rsid w:val="007819E2"/>
    <w:pPr>
      <w:outlineLvl w:val="9"/>
    </w:pPr>
  </w:style>
  <w:style w:type="paragraph" w:styleId="NoSpacing">
    <w:name w:val="No Spacing"/>
    <w:link w:val="NoSpacingChar1"/>
    <w:uiPriority w:val="99"/>
    <w:qFormat/>
    <w:rsid w:val="007819E2"/>
    <w:pPr>
      <w:spacing w:after="200" w:line="276" w:lineRule="auto"/>
    </w:pPr>
    <w:rPr>
      <w:rFonts w:ascii="Times New Roman" w:eastAsia="Times New Roman" w:hAnsi="Times New Roman"/>
      <w:sz w:val="24"/>
      <w:szCs w:val="22"/>
      <w:lang w:eastAsia="ro-RO"/>
    </w:rPr>
  </w:style>
  <w:style w:type="character" w:customStyle="1" w:styleId="NoSpacingChar1">
    <w:name w:val="No Spacing Char1"/>
    <w:link w:val="NoSpacing"/>
    <w:uiPriority w:val="99"/>
    <w:locked/>
    <w:rsid w:val="007819E2"/>
    <w:rPr>
      <w:rFonts w:ascii="Times New Roman" w:hAnsi="Times New Roman"/>
      <w:sz w:val="22"/>
      <w:lang w:eastAsia="ro-RO"/>
    </w:rPr>
  </w:style>
  <w:style w:type="paragraph" w:customStyle="1" w:styleId="Revizuire1">
    <w:name w:val="Revizuire1"/>
    <w:hidden/>
    <w:uiPriority w:val="99"/>
    <w:semiHidden/>
    <w:rsid w:val="007819E2"/>
    <w:rPr>
      <w:sz w:val="24"/>
      <w:szCs w:val="24"/>
      <w:lang w:val="ro-RO" w:eastAsia="ro-RO"/>
    </w:rPr>
  </w:style>
  <w:style w:type="paragraph" w:customStyle="1" w:styleId="Style10ptBoldCustomColorRGB235493JustifiedBefore">
    <w:name w:val="Style 10 pt Bold Custom Color(RGB(235493)) Justified Before: ..."/>
    <w:basedOn w:val="Normal"/>
    <w:uiPriority w:val="99"/>
    <w:rsid w:val="00BE69E9"/>
    <w:pPr>
      <w:spacing w:before="240" w:after="0"/>
      <w:jc w:val="both"/>
    </w:pPr>
    <w:rPr>
      <w:b/>
      <w:bCs/>
      <w:color w:val="17365D"/>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87640C"/>
    <w:pPr>
      <w:spacing w:after="200" w:line="276" w:lineRule="auto"/>
    </w:pPr>
    <w:rPr>
      <w:sz w:val="22"/>
      <w:szCs w:val="22"/>
      <w:lang w:val="ro-RO"/>
    </w:rPr>
  </w:style>
  <w:style w:type="paragraph" w:styleId="Heading1">
    <w:name w:val="heading 1"/>
    <w:basedOn w:val="Normal"/>
    <w:next w:val="Normal"/>
    <w:link w:val="Heading1Char"/>
    <w:uiPriority w:val="99"/>
    <w:qFormat/>
    <w:rsid w:val="007819E2"/>
    <w:pPr>
      <w:keepNext/>
      <w:keepLines/>
      <w:numPr>
        <w:numId w:val="1"/>
      </w:numPr>
      <w:spacing w:before="240" w:after="240"/>
      <w:outlineLvl w:val="0"/>
    </w:pPr>
    <w:rPr>
      <w:rFonts w:eastAsia="Times New Roman"/>
      <w:b/>
      <w:bCs/>
      <w:color w:val="003366"/>
      <w:sz w:val="32"/>
      <w:szCs w:val="28"/>
      <w:lang w:val="en-US" w:eastAsia="ja-JP"/>
    </w:rPr>
  </w:style>
  <w:style w:type="paragraph" w:styleId="Heading2">
    <w:name w:val="heading 2"/>
    <w:basedOn w:val="Normal"/>
    <w:next w:val="Normal"/>
    <w:link w:val="Heading2Char"/>
    <w:uiPriority w:val="99"/>
    <w:qFormat/>
    <w:rsid w:val="007819E2"/>
    <w:pPr>
      <w:keepNext/>
      <w:keepLines/>
      <w:spacing w:before="240" w:after="240"/>
      <w:jc w:val="both"/>
      <w:outlineLvl w:val="1"/>
    </w:pPr>
    <w:rPr>
      <w:rFonts w:eastAsia="Times New Roman"/>
      <w:bCs/>
      <w:color w:val="003366"/>
      <w:sz w:val="32"/>
      <w:szCs w:val="26"/>
      <w:lang w:val="en-US" w:eastAsia="ja-JP"/>
    </w:rPr>
  </w:style>
  <w:style w:type="paragraph" w:styleId="Heading3">
    <w:name w:val="heading 3"/>
    <w:basedOn w:val="Normal"/>
    <w:next w:val="Normal"/>
    <w:link w:val="Heading3Char1"/>
    <w:uiPriority w:val="99"/>
    <w:qFormat/>
    <w:rsid w:val="007819E2"/>
    <w:pPr>
      <w:keepNext/>
      <w:keepLines/>
      <w:spacing w:before="200" w:after="0"/>
      <w:jc w:val="both"/>
      <w:outlineLvl w:val="2"/>
    </w:pPr>
    <w:rPr>
      <w:rFonts w:ascii="Cambria" w:eastAsia="Times New Roman" w:hAnsi="Cambria"/>
      <w:b/>
      <w:bCs/>
      <w:color w:val="4F81BD"/>
      <w:sz w:val="24"/>
      <w:szCs w:val="24"/>
      <w:lang w:val="en-US" w:eastAsia="ro-RO"/>
    </w:rPr>
  </w:style>
  <w:style w:type="paragraph" w:styleId="Heading4">
    <w:name w:val="heading 4"/>
    <w:basedOn w:val="Normal"/>
    <w:next w:val="Normal"/>
    <w:link w:val="Heading4Char"/>
    <w:uiPriority w:val="99"/>
    <w:qFormat/>
    <w:rsid w:val="007819E2"/>
    <w:pPr>
      <w:keepNext/>
      <w:spacing w:before="120" w:after="120"/>
      <w:jc w:val="both"/>
      <w:outlineLvl w:val="3"/>
    </w:pPr>
    <w:rPr>
      <w:b/>
      <w:bCs/>
      <w:color w:val="003366"/>
      <w:sz w:val="24"/>
      <w:szCs w:val="28"/>
      <w:lang w:eastAsia="ro-RO"/>
    </w:rPr>
  </w:style>
  <w:style w:type="paragraph" w:styleId="Heading9">
    <w:name w:val="heading 9"/>
    <w:basedOn w:val="Normal"/>
    <w:next w:val="Normal"/>
    <w:link w:val="Heading9Char"/>
    <w:uiPriority w:val="99"/>
    <w:qFormat/>
    <w:rsid w:val="007819E2"/>
    <w:pPr>
      <w:spacing w:before="240" w:after="60"/>
      <w:jc w:val="both"/>
      <w:outlineLvl w:val="8"/>
    </w:pPr>
    <w:rPr>
      <w:rFonts w:ascii="Arial" w:hAnsi="Arial" w:cs="Arial"/>
      <w:color w:val="00336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819E2"/>
    <w:rPr>
      <w:rFonts w:eastAsia="Times New Roman"/>
      <w:b/>
      <w:bCs/>
      <w:color w:val="003366"/>
      <w:sz w:val="32"/>
      <w:szCs w:val="28"/>
      <w:lang w:eastAsia="ja-JP"/>
    </w:rPr>
  </w:style>
  <w:style w:type="character" w:customStyle="1" w:styleId="Heading2Char">
    <w:name w:val="Heading 2 Char"/>
    <w:link w:val="Heading2"/>
    <w:uiPriority w:val="99"/>
    <w:locked/>
    <w:rsid w:val="007819E2"/>
    <w:rPr>
      <w:rFonts w:ascii="Calibri" w:hAnsi="Calibri" w:cs="Times New Roman"/>
      <w:bCs/>
      <w:color w:val="003366"/>
      <w:sz w:val="26"/>
      <w:szCs w:val="26"/>
    </w:rPr>
  </w:style>
  <w:style w:type="character" w:customStyle="1" w:styleId="Heading3Char">
    <w:name w:val="Heading 3 Char"/>
    <w:uiPriority w:val="99"/>
    <w:locked/>
    <w:rsid w:val="007819E2"/>
    <w:rPr>
      <w:rFonts w:eastAsia="Times New Roman" w:cs="Times New Roman"/>
      <w:b/>
      <w:color w:val="1F4E79"/>
      <w:kern w:val="28"/>
      <w:sz w:val="24"/>
      <w:lang w:val="ro-RO" w:eastAsia="en-GB"/>
    </w:rPr>
  </w:style>
  <w:style w:type="character" w:customStyle="1" w:styleId="Heading4Char">
    <w:name w:val="Heading 4 Char"/>
    <w:link w:val="Heading4"/>
    <w:uiPriority w:val="99"/>
    <w:locked/>
    <w:rsid w:val="007819E2"/>
    <w:rPr>
      <w:rFonts w:ascii="Calibri" w:hAnsi="Calibri" w:cs="Times New Roman"/>
      <w:b/>
      <w:bCs/>
      <w:color w:val="003366"/>
      <w:sz w:val="28"/>
      <w:szCs w:val="28"/>
      <w:lang w:eastAsia="ro-RO"/>
    </w:rPr>
  </w:style>
  <w:style w:type="character" w:customStyle="1" w:styleId="Heading9Char">
    <w:name w:val="Heading 9 Char"/>
    <w:link w:val="Heading9"/>
    <w:uiPriority w:val="99"/>
    <w:locked/>
    <w:rsid w:val="007819E2"/>
    <w:rPr>
      <w:rFonts w:ascii="Arial" w:hAnsi="Arial" w:cs="Arial"/>
      <w:color w:val="003366"/>
      <w:lang w:eastAsia="ro-RO"/>
    </w:rPr>
  </w:style>
  <w:style w:type="paragraph" w:styleId="BalloonText">
    <w:name w:val="Balloon Text"/>
    <w:basedOn w:val="Normal"/>
    <w:link w:val="BalloonTextChar"/>
    <w:uiPriority w:val="99"/>
    <w:semiHidden/>
    <w:rsid w:val="007819E2"/>
    <w:pPr>
      <w:spacing w:after="0"/>
      <w:jc w:val="both"/>
    </w:pPr>
    <w:rPr>
      <w:rFonts w:ascii="Tahoma" w:hAnsi="Tahoma"/>
      <w:color w:val="003366"/>
      <w:sz w:val="16"/>
      <w:szCs w:val="16"/>
      <w:lang w:val="en-US" w:eastAsia="ro-RO"/>
    </w:rPr>
  </w:style>
  <w:style w:type="character" w:customStyle="1" w:styleId="BalloonTextChar">
    <w:name w:val="Balloon Text Char"/>
    <w:link w:val="BalloonText"/>
    <w:uiPriority w:val="99"/>
    <w:semiHidden/>
    <w:locked/>
    <w:rsid w:val="007819E2"/>
    <w:rPr>
      <w:rFonts w:ascii="Tahoma" w:hAnsi="Tahoma" w:cs="Times New Roman"/>
      <w:color w:val="003366"/>
      <w:sz w:val="16"/>
      <w:szCs w:val="16"/>
      <w:lang w:eastAsia="ro-RO"/>
    </w:rPr>
  </w:style>
  <w:style w:type="character" w:styleId="Strong">
    <w:name w:val="Strong"/>
    <w:uiPriority w:val="99"/>
    <w:qFormat/>
    <w:rsid w:val="0087640C"/>
    <w:rPr>
      <w:rFonts w:cs="Times New Roman"/>
      <w:b/>
      <w:bCs/>
    </w:rPr>
  </w:style>
  <w:style w:type="character" w:styleId="Emphasis">
    <w:name w:val="Emphasis"/>
    <w:uiPriority w:val="99"/>
    <w:qFormat/>
    <w:rsid w:val="0087640C"/>
    <w:rPr>
      <w:rFonts w:cs="Times New Roman"/>
      <w:i/>
      <w:iCs/>
    </w:rPr>
  </w:style>
  <w:style w:type="paragraph" w:styleId="ListParagraph">
    <w:name w:val="List Paragraph"/>
    <w:aliases w:val="Normal bullet 2,List Paragraph1"/>
    <w:basedOn w:val="Normal"/>
    <w:link w:val="ListParagraphChar"/>
    <w:uiPriority w:val="34"/>
    <w:qFormat/>
    <w:rsid w:val="0087640C"/>
    <w:pPr>
      <w:ind w:left="720"/>
      <w:contextualSpacing/>
    </w:pPr>
    <w:rPr>
      <w:sz w:val="20"/>
      <w:szCs w:val="20"/>
      <w:lang w:val="en-US" w:eastAsia="ja-JP"/>
    </w:rPr>
  </w:style>
  <w:style w:type="character" w:customStyle="1" w:styleId="Heading3Char1">
    <w:name w:val="Heading 3 Char1"/>
    <w:link w:val="Heading3"/>
    <w:uiPriority w:val="99"/>
    <w:locked/>
    <w:rsid w:val="007819E2"/>
    <w:rPr>
      <w:rFonts w:ascii="Cambria" w:hAnsi="Cambria" w:cs="Times New Roman"/>
      <w:b/>
      <w:bCs/>
      <w:color w:val="4F81BD"/>
      <w:sz w:val="24"/>
      <w:szCs w:val="24"/>
      <w:lang w:eastAsia="ro-RO"/>
    </w:rPr>
  </w:style>
  <w:style w:type="paragraph" w:customStyle="1" w:styleId="Titlucuprins1">
    <w:name w:val="Titlu cuprins1"/>
    <w:basedOn w:val="Heading1"/>
    <w:next w:val="Normal"/>
    <w:uiPriority w:val="99"/>
    <w:semiHidden/>
    <w:rsid w:val="007819E2"/>
    <w:pPr>
      <w:outlineLvl w:val="9"/>
    </w:pPr>
  </w:style>
  <w:style w:type="paragraph" w:styleId="TOC1">
    <w:name w:val="toc 1"/>
    <w:basedOn w:val="Normal"/>
    <w:next w:val="Normal"/>
    <w:autoRedefine/>
    <w:uiPriority w:val="39"/>
    <w:rsid w:val="007819E2"/>
    <w:pPr>
      <w:spacing w:after="100"/>
      <w:jc w:val="both"/>
    </w:pPr>
    <w:rPr>
      <w:b/>
      <w:color w:val="003366"/>
      <w:sz w:val="24"/>
      <w:szCs w:val="24"/>
      <w:lang w:eastAsia="ro-RO"/>
    </w:rPr>
  </w:style>
  <w:style w:type="paragraph" w:styleId="TOC2">
    <w:name w:val="toc 2"/>
    <w:basedOn w:val="Normal"/>
    <w:next w:val="Normal"/>
    <w:autoRedefine/>
    <w:uiPriority w:val="99"/>
    <w:rsid w:val="007819E2"/>
    <w:pPr>
      <w:spacing w:after="100"/>
      <w:ind w:left="240"/>
      <w:jc w:val="both"/>
    </w:pPr>
    <w:rPr>
      <w:color w:val="003366"/>
      <w:sz w:val="24"/>
      <w:szCs w:val="24"/>
      <w:lang w:eastAsia="ro-RO"/>
    </w:rPr>
  </w:style>
  <w:style w:type="paragraph" w:styleId="TOC3">
    <w:name w:val="toc 3"/>
    <w:basedOn w:val="Normal"/>
    <w:next w:val="Normal"/>
    <w:autoRedefine/>
    <w:uiPriority w:val="99"/>
    <w:rsid w:val="007819E2"/>
    <w:pPr>
      <w:spacing w:after="100"/>
      <w:ind w:left="480"/>
      <w:jc w:val="both"/>
    </w:pPr>
    <w:rPr>
      <w:color w:val="003366"/>
      <w:sz w:val="24"/>
      <w:szCs w:val="24"/>
      <w:lang w:eastAsia="ro-RO"/>
    </w:rPr>
  </w:style>
  <w:style w:type="character" w:styleId="Hyperlink">
    <w:name w:val="Hyperlink"/>
    <w:uiPriority w:val="99"/>
    <w:rsid w:val="007819E2"/>
    <w:rPr>
      <w:rFonts w:cs="Times New Roman"/>
      <w:color w:val="0000FF"/>
      <w:u w:val="single"/>
    </w:rPr>
  </w:style>
  <w:style w:type="table" w:styleId="TableGrid">
    <w:name w:val="Table Grid"/>
    <w:basedOn w:val="TableNormal"/>
    <w:uiPriority w:val="99"/>
    <w:rsid w:val="007819E2"/>
    <w:rPr>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7819E2"/>
    <w:pPr>
      <w:autoSpaceDE w:val="0"/>
      <w:autoSpaceDN w:val="0"/>
      <w:adjustRightInd w:val="0"/>
    </w:pPr>
    <w:rPr>
      <w:rFonts w:cs="Calibri"/>
      <w:color w:val="000000"/>
      <w:sz w:val="24"/>
      <w:szCs w:val="24"/>
      <w:lang w:val="ro-RO"/>
    </w:rPr>
  </w:style>
  <w:style w:type="paragraph" w:styleId="Header">
    <w:name w:val="header"/>
    <w:basedOn w:val="Normal"/>
    <w:link w:val="HeaderChar1"/>
    <w:uiPriority w:val="99"/>
    <w:rsid w:val="007819E2"/>
    <w:pPr>
      <w:tabs>
        <w:tab w:val="center" w:pos="4536"/>
        <w:tab w:val="right" w:pos="9072"/>
      </w:tabs>
      <w:spacing w:after="0"/>
      <w:jc w:val="both"/>
    </w:pPr>
    <w:rPr>
      <w:rFonts w:ascii="Times New Roman" w:hAnsi="Times New Roman"/>
      <w:color w:val="003366"/>
      <w:sz w:val="24"/>
      <w:szCs w:val="24"/>
      <w:lang w:val="en-US" w:eastAsia="ro-RO"/>
    </w:rPr>
  </w:style>
  <w:style w:type="character" w:customStyle="1" w:styleId="HeaderChar">
    <w:name w:val="Header Char"/>
    <w:uiPriority w:val="99"/>
    <w:locked/>
    <w:rsid w:val="007819E2"/>
    <w:rPr>
      <w:rFonts w:ascii="Arial" w:hAnsi="Arial" w:cs="Times New Roman"/>
      <w:sz w:val="20"/>
    </w:rPr>
  </w:style>
  <w:style w:type="character" w:customStyle="1" w:styleId="HeaderChar1">
    <w:name w:val="Header Char1"/>
    <w:link w:val="Header"/>
    <w:uiPriority w:val="99"/>
    <w:locked/>
    <w:rsid w:val="007819E2"/>
    <w:rPr>
      <w:rFonts w:ascii="Times New Roman" w:hAnsi="Times New Roman" w:cs="Times New Roman"/>
      <w:color w:val="003366"/>
      <w:sz w:val="24"/>
      <w:szCs w:val="24"/>
      <w:lang w:eastAsia="ro-RO"/>
    </w:rPr>
  </w:style>
  <w:style w:type="paragraph" w:styleId="Footer">
    <w:name w:val="footer"/>
    <w:basedOn w:val="Normal"/>
    <w:link w:val="FooterChar"/>
    <w:uiPriority w:val="99"/>
    <w:rsid w:val="007819E2"/>
    <w:pPr>
      <w:tabs>
        <w:tab w:val="center" w:pos="4536"/>
        <w:tab w:val="right" w:pos="9072"/>
      </w:tabs>
      <w:spacing w:after="0"/>
      <w:jc w:val="both"/>
    </w:pPr>
    <w:rPr>
      <w:rFonts w:ascii="Times New Roman" w:hAnsi="Times New Roman"/>
      <w:color w:val="003366"/>
      <w:sz w:val="24"/>
      <w:szCs w:val="24"/>
      <w:lang w:val="en-US" w:eastAsia="ro-RO"/>
    </w:rPr>
  </w:style>
  <w:style w:type="character" w:customStyle="1" w:styleId="FooterChar">
    <w:name w:val="Footer Char"/>
    <w:link w:val="Footer"/>
    <w:uiPriority w:val="99"/>
    <w:locked/>
    <w:rsid w:val="007819E2"/>
    <w:rPr>
      <w:rFonts w:ascii="Times New Roman" w:hAnsi="Times New Roman" w:cs="Times New Roman"/>
      <w:color w:val="003366"/>
      <w:sz w:val="24"/>
      <w:szCs w:val="24"/>
      <w:lang w:eastAsia="ro-RO"/>
    </w:rPr>
  </w:style>
  <w:style w:type="paragraph" w:customStyle="1" w:styleId="Frspaiere1">
    <w:name w:val="Fără spațiere1"/>
    <w:link w:val="NoSpacingChar"/>
    <w:uiPriority w:val="99"/>
    <w:rsid w:val="007819E2"/>
    <w:pPr>
      <w:spacing w:after="200" w:line="276" w:lineRule="auto"/>
    </w:pPr>
    <w:rPr>
      <w:rFonts w:ascii="Times New Roman" w:eastAsia="Times New Roman" w:hAnsi="Times New Roman"/>
      <w:sz w:val="24"/>
      <w:szCs w:val="22"/>
      <w:lang w:eastAsia="ro-RO"/>
    </w:rPr>
  </w:style>
  <w:style w:type="paragraph" w:styleId="Subtitle">
    <w:name w:val="Subtitle"/>
    <w:basedOn w:val="Normal"/>
    <w:next w:val="Normal"/>
    <w:link w:val="SubtitleChar"/>
    <w:uiPriority w:val="99"/>
    <w:qFormat/>
    <w:rsid w:val="007819E2"/>
    <w:pPr>
      <w:spacing w:after="0"/>
      <w:jc w:val="both"/>
    </w:pPr>
    <w:rPr>
      <w:rFonts w:eastAsia="Times New Roman"/>
      <w:i/>
      <w:iCs/>
      <w:color w:val="003366"/>
      <w:spacing w:val="13"/>
      <w:sz w:val="24"/>
      <w:szCs w:val="24"/>
      <w:lang w:val="en-US" w:eastAsia="ja-JP"/>
    </w:rPr>
  </w:style>
  <w:style w:type="character" w:customStyle="1" w:styleId="SubtitleChar">
    <w:name w:val="Subtitle Char"/>
    <w:link w:val="Subtitle"/>
    <w:uiPriority w:val="99"/>
    <w:locked/>
    <w:rsid w:val="007819E2"/>
    <w:rPr>
      <w:rFonts w:ascii="Calibri" w:hAnsi="Calibri" w:cs="Times New Roman"/>
      <w:i/>
      <w:iCs/>
      <w:color w:val="003366"/>
      <w:spacing w:val="13"/>
      <w:sz w:val="24"/>
      <w:szCs w:val="24"/>
    </w:rPr>
  </w:style>
  <w:style w:type="paragraph" w:styleId="FootnoteText">
    <w:name w:val="footnote text"/>
    <w:aliases w:val="Footnote Text Char Char Char1,Char Char Char Char,Char Char Char1,Char Char Char Char Char Char,Footnote Text Char Char Char Char,Char Char Char Char Char1,Char Char Char1 Char Char Char Char Char Cha,Char Char Char,f,fn,Fußnote"/>
    <w:basedOn w:val="Normal"/>
    <w:link w:val="FootnoteTextChar1"/>
    <w:uiPriority w:val="99"/>
    <w:rsid w:val="007819E2"/>
    <w:pPr>
      <w:spacing w:after="0"/>
      <w:jc w:val="both"/>
    </w:pPr>
    <w:rPr>
      <w:rFonts w:eastAsia="Times New Roman"/>
      <w:color w:val="003366"/>
      <w:sz w:val="18"/>
      <w:szCs w:val="20"/>
      <w:lang w:val="en-US"/>
    </w:rPr>
  </w:style>
  <w:style w:type="character" w:customStyle="1" w:styleId="FootnoteTextChar">
    <w:name w:val="Footnote Text Char"/>
    <w:aliases w:val="Footnote Text Char Char Char1 Char,Char Char Char Char Char,Char Char Char1 Char,Char Char Char Char Char Char Char,Footnote Text Char Char Char Char Char,Char Char Char Char Char1 Char,Char Char Char Char1,f Char,fn Char,Fußnote Char"/>
    <w:uiPriority w:val="99"/>
    <w:semiHidden/>
    <w:rsid w:val="00D776B0"/>
    <w:rPr>
      <w:sz w:val="20"/>
      <w:szCs w:val="20"/>
      <w:lang w:val="ro-RO"/>
    </w:rPr>
  </w:style>
  <w:style w:type="character" w:customStyle="1" w:styleId="FootnoteTextChar4">
    <w:name w:val="Footnote Text Char4"/>
    <w:aliases w:val="Footnote Text Char Char Char1 Char3,Char Char Char Char Char3,Char Char Char1 Char2,Char Char Char Char Char Char Char2,Footnote Text Char Char Char Char Char2,Char Char Char Char Char1 Char2,Char Char Char Char11,f Char2,fn Char3"/>
    <w:uiPriority w:val="99"/>
    <w:semiHidden/>
    <w:locked/>
    <w:rPr>
      <w:rFonts w:cs="Times New Roman"/>
      <w:sz w:val="20"/>
      <w:szCs w:val="20"/>
      <w:lang w:val="ro-RO"/>
    </w:rPr>
  </w:style>
  <w:style w:type="character" w:customStyle="1" w:styleId="FootnoteTextChar1">
    <w:name w:val="Footnote Text Char1"/>
    <w:aliases w:val="Footnote Text Char Char Char1 Char2,Char Char Char Char Char2,Char Char Char1 Char1,Char Char Char Char Char Char Char1,Footnote Text Char Char Char Char Char1,Char Char Char Char Char1 Char1,Char Char Char Char2,f Char1,fn Char2"/>
    <w:link w:val="FootnoteText"/>
    <w:uiPriority w:val="99"/>
    <w:locked/>
    <w:rsid w:val="007819E2"/>
    <w:rPr>
      <w:rFonts w:ascii="Calibri" w:hAnsi="Calibri" w:cs="Times New Roman"/>
      <w:color w:val="003366"/>
      <w:sz w:val="20"/>
      <w:szCs w:val="20"/>
    </w:rPr>
  </w:style>
  <w:style w:type="character" w:customStyle="1" w:styleId="FootnoteTextChar3">
    <w:name w:val="Footnote Text Char3"/>
    <w:aliases w:val="Footnote Text Char Char Char,Fußnote Char1,single space Char,FOOTNOTES Char,fn Char1,Podrozdział Char,Footnote Char,fn Char Char Char Char,fn Char Char Char1,fn Char Char1,Fußnote Char Char Char Char1,Fußnote Char Char,stile 1 Char"/>
    <w:uiPriority w:val="99"/>
    <w:semiHidden/>
    <w:rsid w:val="007819E2"/>
    <w:rPr>
      <w:rFonts w:cs="Times New Roman"/>
    </w:rPr>
  </w:style>
  <w:style w:type="character" w:styleId="FootnoteReference">
    <w:name w:val="footnote reference"/>
    <w:aliases w:val="BVI fnr Char,ftref Char,Footnotes refss Char,Fussnota Char,Footnote symbol Char,Footnote reference number Char,Times 10 Point Char,Exposant 3 Point Char,EN Footnote Reference Char,note TESI Char,16 Point,Footnotes"/>
    <w:link w:val="BVIfnr"/>
    <w:uiPriority w:val="99"/>
    <w:locked/>
    <w:rsid w:val="007819E2"/>
    <w:rPr>
      <w:rFonts w:ascii="Calibri" w:hAnsi="Calibri" w:cs="Times New Roman"/>
      <w:sz w:val="20"/>
      <w:vertAlign w:val="superscript"/>
    </w:rPr>
  </w:style>
  <w:style w:type="paragraph" w:styleId="Title">
    <w:name w:val="Title"/>
    <w:basedOn w:val="Normal"/>
    <w:next w:val="Normal"/>
    <w:link w:val="TitleChar"/>
    <w:uiPriority w:val="99"/>
    <w:qFormat/>
    <w:rsid w:val="007819E2"/>
    <w:pPr>
      <w:spacing w:after="0"/>
      <w:contextualSpacing/>
      <w:jc w:val="both"/>
    </w:pPr>
    <w:rPr>
      <w:rFonts w:eastAsia="Times New Roman"/>
      <w:b/>
      <w:color w:val="003366"/>
      <w:spacing w:val="5"/>
      <w:sz w:val="24"/>
      <w:szCs w:val="52"/>
      <w:lang w:val="en-US" w:eastAsia="ja-JP"/>
    </w:rPr>
  </w:style>
  <w:style w:type="character" w:customStyle="1" w:styleId="TitleChar">
    <w:name w:val="Title Char"/>
    <w:link w:val="Title"/>
    <w:uiPriority w:val="99"/>
    <w:locked/>
    <w:rsid w:val="007819E2"/>
    <w:rPr>
      <w:rFonts w:ascii="Calibri" w:hAnsi="Calibri" w:cs="Times New Roman"/>
      <w:b/>
      <w:color w:val="003366"/>
      <w:spacing w:val="5"/>
      <w:sz w:val="52"/>
      <w:szCs w:val="52"/>
    </w:rPr>
  </w:style>
  <w:style w:type="paragraph" w:styleId="Caption">
    <w:name w:val="caption"/>
    <w:basedOn w:val="Normal"/>
    <w:next w:val="Normal"/>
    <w:link w:val="CaptionChar"/>
    <w:uiPriority w:val="99"/>
    <w:qFormat/>
    <w:rsid w:val="00BE69E9"/>
    <w:pPr>
      <w:spacing w:before="240" w:after="0"/>
      <w:jc w:val="both"/>
    </w:pPr>
    <w:rPr>
      <w:b/>
      <w:color w:val="003366"/>
      <w:szCs w:val="20"/>
      <w:lang w:val="en-US" w:eastAsia="ja-JP"/>
    </w:rPr>
  </w:style>
  <w:style w:type="paragraph" w:customStyle="1" w:styleId="tabelsmalFirstline0cm">
    <w:name w:val="tabel smal + First line:  0 cm"/>
    <w:basedOn w:val="Normal"/>
    <w:link w:val="tabelsmalFirstline0cmChar"/>
    <w:uiPriority w:val="99"/>
    <w:rsid w:val="007819E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color w:val="003366"/>
      <w:sz w:val="20"/>
      <w:szCs w:val="20"/>
      <w:lang w:val="en-US" w:eastAsia="ja-JP"/>
    </w:rPr>
  </w:style>
  <w:style w:type="character" w:customStyle="1" w:styleId="tabelsmalFirstline0cmChar">
    <w:name w:val="tabel smal + First line:  0 cm Char"/>
    <w:link w:val="tabelsmalFirstline0cm"/>
    <w:uiPriority w:val="99"/>
    <w:locked/>
    <w:rsid w:val="007819E2"/>
    <w:rPr>
      <w:rFonts w:ascii="Calibri" w:hAnsi="Calibri"/>
      <w:noProof/>
      <w:color w:val="003366"/>
      <w:sz w:val="20"/>
    </w:rPr>
  </w:style>
  <w:style w:type="character" w:customStyle="1" w:styleId="CaptionChar">
    <w:name w:val="Caption Char"/>
    <w:link w:val="Caption"/>
    <w:uiPriority w:val="99"/>
    <w:locked/>
    <w:rsid w:val="00BE69E9"/>
    <w:rPr>
      <w:rFonts w:ascii="Calibri" w:hAnsi="Calibri"/>
      <w:b/>
      <w:color w:val="003366"/>
      <w:sz w:val="22"/>
      <w:lang w:val="en-US" w:eastAsia="ja-JP"/>
    </w:rPr>
  </w:style>
  <w:style w:type="character" w:customStyle="1" w:styleId="NoSpacingChar">
    <w:name w:val="No Spacing Char"/>
    <w:link w:val="Frspaiere1"/>
    <w:uiPriority w:val="99"/>
    <w:locked/>
    <w:rsid w:val="007819E2"/>
    <w:rPr>
      <w:rFonts w:ascii="Times New Roman" w:hAnsi="Times New Roman"/>
      <w:sz w:val="22"/>
      <w:lang w:eastAsia="ro-RO"/>
    </w:rPr>
  </w:style>
  <w:style w:type="character" w:customStyle="1" w:styleId="ListParagraphChar">
    <w:name w:val="List Paragraph Char"/>
    <w:aliases w:val="Normal bullet 2 Char,List Paragraph1 Char"/>
    <w:link w:val="ListParagraph"/>
    <w:uiPriority w:val="99"/>
    <w:locked/>
    <w:rsid w:val="007819E2"/>
  </w:style>
  <w:style w:type="paragraph" w:styleId="TOC4">
    <w:name w:val="toc 4"/>
    <w:basedOn w:val="Normal"/>
    <w:next w:val="Normal"/>
    <w:autoRedefine/>
    <w:uiPriority w:val="99"/>
    <w:rsid w:val="007819E2"/>
    <w:pPr>
      <w:spacing w:after="0"/>
      <w:ind w:left="720"/>
      <w:jc w:val="both"/>
    </w:pPr>
    <w:rPr>
      <w:color w:val="003366"/>
      <w:sz w:val="24"/>
      <w:szCs w:val="24"/>
      <w:lang w:eastAsia="ro-RO"/>
    </w:rPr>
  </w:style>
  <w:style w:type="paragraph" w:customStyle="1" w:styleId="BVIfnr">
    <w:name w:val="BVI fnr"/>
    <w:aliases w:val="ftref,Footnotes refss,Fussnota,Footnote symbol,Footnote reference number,Times 10 Point,Exposant 3 Point,EN Footnote Reference,note TESI,Footnote Reference Superscript,Zchn Zchn,Footnote number"/>
    <w:basedOn w:val="Normal"/>
    <w:next w:val="Normal"/>
    <w:link w:val="FootnoteReference"/>
    <w:uiPriority w:val="99"/>
    <w:rsid w:val="007819E2"/>
    <w:pPr>
      <w:spacing w:before="120" w:after="120" w:line="240" w:lineRule="exact"/>
    </w:pPr>
    <w:rPr>
      <w:sz w:val="20"/>
      <w:szCs w:val="20"/>
      <w:vertAlign w:val="superscript"/>
      <w:lang w:val="en-US" w:eastAsia="ja-JP"/>
    </w:rPr>
  </w:style>
  <w:style w:type="character" w:customStyle="1" w:styleId="FootnoteTextChar2">
    <w:name w:val="Footnote Text Char2"/>
    <w:aliases w:val="Footnote Text Char1 Char1,Footnote Char Char Char1,Footnote Text Char Char Char1 Char Char1,Char Char Char Char1 Char Char1,Char Char Char1 Char Char1,Footnote Text Char Char,Footnote Char Char,Footnote Text Char Char Char1 Char1"/>
    <w:uiPriority w:val="99"/>
    <w:locked/>
    <w:rsid w:val="007819E2"/>
    <w:rPr>
      <w:rFonts w:ascii="Segoe UI" w:eastAsia="MS Mincho" w:hAnsi="Segoe UI"/>
      <w:sz w:val="20"/>
      <w:lang w:eastAsia="ja-JP"/>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7819E2"/>
    <w:pPr>
      <w:spacing w:after="160" w:line="240" w:lineRule="exact"/>
      <w:jc w:val="both"/>
    </w:pPr>
    <w:rPr>
      <w:rFonts w:eastAsia="Times New Roman"/>
      <w:color w:val="003366"/>
      <w:vertAlign w:val="superscript"/>
      <w:lang w:val="en-US"/>
    </w:rPr>
  </w:style>
  <w:style w:type="paragraph" w:styleId="ListContinue3">
    <w:name w:val="List Continue 3"/>
    <w:basedOn w:val="Normal"/>
    <w:uiPriority w:val="99"/>
    <w:rsid w:val="007819E2"/>
    <w:pPr>
      <w:spacing w:after="120"/>
      <w:ind w:left="1080"/>
      <w:jc w:val="both"/>
    </w:pPr>
    <w:rPr>
      <w:color w:val="003366"/>
      <w:sz w:val="24"/>
      <w:szCs w:val="24"/>
      <w:lang w:eastAsia="ro-RO"/>
    </w:rPr>
  </w:style>
  <w:style w:type="paragraph" w:styleId="Revision">
    <w:name w:val="Revision"/>
    <w:hidden/>
    <w:uiPriority w:val="99"/>
    <w:semiHidden/>
    <w:rsid w:val="007819E2"/>
    <w:rPr>
      <w:sz w:val="24"/>
      <w:szCs w:val="24"/>
      <w:lang w:val="ro-RO" w:eastAsia="ro-RO"/>
    </w:rPr>
  </w:style>
  <w:style w:type="character" w:styleId="CommentReference">
    <w:name w:val="annotation reference"/>
    <w:uiPriority w:val="99"/>
    <w:semiHidden/>
    <w:rsid w:val="007819E2"/>
    <w:rPr>
      <w:rFonts w:cs="Times New Roman"/>
      <w:sz w:val="16"/>
    </w:rPr>
  </w:style>
  <w:style w:type="paragraph" w:styleId="CommentText">
    <w:name w:val="annotation text"/>
    <w:basedOn w:val="Normal"/>
    <w:link w:val="CommentTextChar"/>
    <w:uiPriority w:val="99"/>
    <w:semiHidden/>
    <w:rsid w:val="007819E2"/>
    <w:pPr>
      <w:spacing w:after="0"/>
      <w:jc w:val="both"/>
    </w:pPr>
    <w:rPr>
      <w:color w:val="003366"/>
      <w:sz w:val="20"/>
      <w:szCs w:val="20"/>
      <w:lang w:eastAsia="ro-RO"/>
    </w:rPr>
  </w:style>
  <w:style w:type="character" w:customStyle="1" w:styleId="CommentTextChar">
    <w:name w:val="Comment Text Char"/>
    <w:link w:val="CommentText"/>
    <w:uiPriority w:val="99"/>
    <w:semiHidden/>
    <w:locked/>
    <w:rsid w:val="007819E2"/>
    <w:rPr>
      <w:rFonts w:ascii="Calibri" w:hAnsi="Calibri" w:cs="Times New Roman"/>
      <w:color w:val="003366"/>
      <w:sz w:val="20"/>
      <w:szCs w:val="20"/>
      <w:lang w:eastAsia="ro-RO"/>
    </w:rPr>
  </w:style>
  <w:style w:type="paragraph" w:styleId="CommentSubject">
    <w:name w:val="annotation subject"/>
    <w:basedOn w:val="CommentText"/>
    <w:next w:val="CommentText"/>
    <w:link w:val="CommentSubjectChar"/>
    <w:uiPriority w:val="99"/>
    <w:semiHidden/>
    <w:rsid w:val="007819E2"/>
    <w:rPr>
      <w:b/>
      <w:bCs/>
    </w:rPr>
  </w:style>
  <w:style w:type="character" w:customStyle="1" w:styleId="CommentSubjectChar">
    <w:name w:val="Comment Subject Char"/>
    <w:link w:val="CommentSubject"/>
    <w:uiPriority w:val="99"/>
    <w:semiHidden/>
    <w:locked/>
    <w:rsid w:val="007819E2"/>
    <w:rPr>
      <w:rFonts w:ascii="Calibri" w:hAnsi="Calibri" w:cs="Times New Roman"/>
      <w:b/>
      <w:bCs/>
      <w:color w:val="003366"/>
      <w:sz w:val="20"/>
      <w:szCs w:val="20"/>
      <w:lang w:eastAsia="ro-RO"/>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uiPriority w:val="99"/>
    <w:rsid w:val="007819E2"/>
    <w:pPr>
      <w:spacing w:after="160" w:line="240" w:lineRule="exact"/>
    </w:pPr>
    <w:rPr>
      <w:rFonts w:ascii="Times New Roman" w:eastAsia="Times New Roman" w:hAnsi="Times New Roman"/>
      <w:sz w:val="20"/>
      <w:szCs w:val="20"/>
      <w:vertAlign w:val="superscript"/>
      <w:lang w:eastAsia="ro-RO"/>
    </w:rPr>
  </w:style>
  <w:style w:type="character" w:customStyle="1" w:styleId="FootnoteCharacters">
    <w:name w:val="Footnote Characters"/>
    <w:uiPriority w:val="99"/>
    <w:rsid w:val="007819E2"/>
  </w:style>
  <w:style w:type="character" w:customStyle="1" w:styleId="Referinnotdesubsol1">
    <w:name w:val="Referință notă de subsol1"/>
    <w:uiPriority w:val="99"/>
    <w:rsid w:val="007819E2"/>
    <w:rPr>
      <w:vertAlign w:val="superscript"/>
    </w:rPr>
  </w:style>
  <w:style w:type="paragraph" w:customStyle="1" w:styleId="CM1">
    <w:name w:val="CM1"/>
    <w:basedOn w:val="Default"/>
    <w:next w:val="Default"/>
    <w:uiPriority w:val="99"/>
    <w:rsid w:val="007819E2"/>
    <w:rPr>
      <w:rFonts w:ascii="EUAlbertina" w:hAnsi="EUAlbertina" w:cs="Times New Roman"/>
      <w:color w:val="auto"/>
      <w:lang w:eastAsia="ro-RO"/>
    </w:rPr>
  </w:style>
  <w:style w:type="paragraph" w:customStyle="1" w:styleId="CM3">
    <w:name w:val="CM3"/>
    <w:basedOn w:val="Default"/>
    <w:next w:val="Default"/>
    <w:uiPriority w:val="99"/>
    <w:rsid w:val="007819E2"/>
    <w:rPr>
      <w:rFonts w:ascii="EUAlbertina" w:hAnsi="EUAlbertina" w:cs="Times New Roman"/>
      <w:color w:val="auto"/>
      <w:lang w:eastAsia="ro-RO"/>
    </w:rPr>
  </w:style>
  <w:style w:type="paragraph" w:customStyle="1" w:styleId="CM4">
    <w:name w:val="CM4"/>
    <w:basedOn w:val="Default"/>
    <w:next w:val="Default"/>
    <w:uiPriority w:val="99"/>
    <w:rsid w:val="007819E2"/>
    <w:rPr>
      <w:rFonts w:ascii="EUAlbertina" w:hAnsi="EUAlbertina" w:cs="Times New Roman"/>
      <w:color w:val="auto"/>
      <w:lang w:eastAsia="ro-RO"/>
    </w:rPr>
  </w:style>
  <w:style w:type="paragraph" w:styleId="BodyText">
    <w:name w:val="Body Text"/>
    <w:basedOn w:val="Normal"/>
    <w:link w:val="BodyTextChar"/>
    <w:uiPriority w:val="99"/>
    <w:rsid w:val="007819E2"/>
    <w:pPr>
      <w:spacing w:after="120"/>
    </w:pPr>
  </w:style>
  <w:style w:type="character" w:customStyle="1" w:styleId="BodyTextChar">
    <w:name w:val="Body Text Char"/>
    <w:link w:val="BodyText"/>
    <w:uiPriority w:val="99"/>
    <w:locked/>
    <w:rsid w:val="007819E2"/>
    <w:rPr>
      <w:rFonts w:ascii="Calibri" w:hAnsi="Calibri" w:cs="Times New Roman"/>
    </w:rPr>
  </w:style>
  <w:style w:type="paragraph" w:styleId="TOCHeading">
    <w:name w:val="TOC Heading"/>
    <w:basedOn w:val="Heading1"/>
    <w:next w:val="Normal"/>
    <w:uiPriority w:val="99"/>
    <w:qFormat/>
    <w:rsid w:val="007819E2"/>
    <w:pPr>
      <w:outlineLvl w:val="9"/>
    </w:pPr>
  </w:style>
  <w:style w:type="paragraph" w:styleId="NoSpacing">
    <w:name w:val="No Spacing"/>
    <w:link w:val="NoSpacingChar1"/>
    <w:uiPriority w:val="99"/>
    <w:qFormat/>
    <w:rsid w:val="007819E2"/>
    <w:pPr>
      <w:spacing w:after="200" w:line="276" w:lineRule="auto"/>
    </w:pPr>
    <w:rPr>
      <w:rFonts w:ascii="Times New Roman" w:eastAsia="Times New Roman" w:hAnsi="Times New Roman"/>
      <w:sz w:val="24"/>
      <w:szCs w:val="22"/>
      <w:lang w:eastAsia="ro-RO"/>
    </w:rPr>
  </w:style>
  <w:style w:type="character" w:customStyle="1" w:styleId="NoSpacingChar1">
    <w:name w:val="No Spacing Char1"/>
    <w:link w:val="NoSpacing"/>
    <w:uiPriority w:val="99"/>
    <w:locked/>
    <w:rsid w:val="007819E2"/>
    <w:rPr>
      <w:rFonts w:ascii="Times New Roman" w:hAnsi="Times New Roman"/>
      <w:sz w:val="22"/>
      <w:lang w:eastAsia="ro-RO"/>
    </w:rPr>
  </w:style>
  <w:style w:type="paragraph" w:customStyle="1" w:styleId="Revizuire1">
    <w:name w:val="Revizuire1"/>
    <w:hidden/>
    <w:uiPriority w:val="99"/>
    <w:semiHidden/>
    <w:rsid w:val="007819E2"/>
    <w:rPr>
      <w:sz w:val="24"/>
      <w:szCs w:val="24"/>
      <w:lang w:val="ro-RO" w:eastAsia="ro-RO"/>
    </w:rPr>
  </w:style>
  <w:style w:type="paragraph" w:customStyle="1" w:styleId="Style10ptBoldCustomColorRGB235493JustifiedBefore">
    <w:name w:val="Style 10 pt Bold Custom Color(RGB(235493)) Justified Before: ..."/>
    <w:basedOn w:val="Normal"/>
    <w:uiPriority w:val="99"/>
    <w:rsid w:val="00BE69E9"/>
    <w:pPr>
      <w:spacing w:before="240" w:after="0"/>
      <w:jc w:val="both"/>
    </w:pPr>
    <w:rPr>
      <w:b/>
      <w:bCs/>
      <w:color w:val="17365D"/>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nou2.ise.ro/wp-content/uploads/2012/08/Studiu.ISE_.Timpul_elevilor.pdf" TargetMode="External"/><Relationship Id="rId1" Type="http://schemas.openxmlformats.org/officeDocument/2006/relationships/hyperlink" Target="http://ec.europa.eu/regional_policy/sources/docgener/informat/2014/thematic_guidance_fiche_segregation_en.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659EC-0F10-4F3C-A675-1101BB276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9966</Words>
  <Characters>57803</Characters>
  <Application>Microsoft Office Word</Application>
  <DocSecurity>0</DocSecurity>
  <Lines>481</Lines>
  <Paragraphs>135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Documente suport pentru elaborarea secțiunilor Strategiei de Dezvoltare Locală</vt:lpstr>
      <vt:lpstr>Documente suport pentru elaborarea secțiunilor Strategiei de Dezvoltare Locală</vt:lpstr>
    </vt:vector>
  </TitlesOfParts>
  <Company/>
  <LinksUpToDate>false</LinksUpToDate>
  <CharactersWithSpaces>67634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Documente suport pentru elaborarea secțiunilor Strategiei de Dezvoltare Locală</dc:title>
  <dc:creator>Mariana Acatrinei</dc:creator>
  <cp:lastModifiedBy>admin</cp:lastModifiedBy>
  <cp:revision>2</cp:revision>
  <cp:lastPrinted>2017-04-04T13:28:00Z</cp:lastPrinted>
  <dcterms:created xsi:type="dcterms:W3CDTF">2017-04-04T15:12:00Z</dcterms:created>
  <dcterms:modified xsi:type="dcterms:W3CDTF">2017-04-04T15:12:00Z</dcterms:modified>
</cp:coreProperties>
</file>